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04" w:rsidRDefault="00BF5904" w:rsidP="00BF5904">
      <w:pPr>
        <w:jc w:val="center"/>
        <w:rPr>
          <w:b/>
          <w:sz w:val="28"/>
          <w:szCs w:val="28"/>
        </w:rPr>
      </w:pPr>
      <w:bookmarkStart w:id="0" w:name="_Toc285458767"/>
      <w:bookmarkStart w:id="1" w:name="_Toc299281099"/>
    </w:p>
    <w:p w:rsidR="0056459F" w:rsidRDefault="0056459F" w:rsidP="0056459F">
      <w:pPr>
        <w:pStyle w:val="Heading1"/>
        <w:numPr>
          <w:ilvl w:val="0"/>
          <w:numId w:val="0"/>
        </w:numPr>
        <w:tabs>
          <w:tab w:val="left" w:pos="720"/>
        </w:tabs>
      </w:pPr>
    </w:p>
    <w:p w:rsidR="0056459F" w:rsidRDefault="0056459F" w:rsidP="0056459F">
      <w:pPr>
        <w:pStyle w:val="Heading1"/>
        <w:numPr>
          <w:ilvl w:val="0"/>
          <w:numId w:val="0"/>
        </w:numPr>
        <w:tabs>
          <w:tab w:val="left" w:pos="720"/>
        </w:tabs>
      </w:pPr>
    </w:p>
    <w:p w:rsidR="0056459F" w:rsidRDefault="0056459F" w:rsidP="0056459F">
      <w:pPr>
        <w:pStyle w:val="Heading1"/>
        <w:numPr>
          <w:ilvl w:val="0"/>
          <w:numId w:val="0"/>
        </w:numPr>
        <w:tabs>
          <w:tab w:val="left" w:pos="720"/>
        </w:tabs>
      </w:pPr>
    </w:p>
    <w:p w:rsidR="0056459F" w:rsidRDefault="0056459F" w:rsidP="0056459F">
      <w:pPr>
        <w:pStyle w:val="Heading1"/>
        <w:numPr>
          <w:ilvl w:val="0"/>
          <w:numId w:val="0"/>
        </w:numPr>
        <w:tabs>
          <w:tab w:val="left" w:pos="720"/>
        </w:tabs>
      </w:pPr>
      <w:r>
        <w:t>EVIDENCE OF ELECTRICITY THEFT FROM ELECTRIC UTILITIES IN PAKISTAN</w:t>
      </w:r>
    </w:p>
    <w:p w:rsidR="0056459F" w:rsidRDefault="0056459F" w:rsidP="0056459F">
      <w:pPr>
        <w:pStyle w:val="Heading1"/>
        <w:numPr>
          <w:ilvl w:val="0"/>
          <w:numId w:val="0"/>
        </w:numPr>
        <w:tabs>
          <w:tab w:val="left" w:pos="720"/>
        </w:tabs>
      </w:pPr>
    </w:p>
    <w:p w:rsidR="0056459F" w:rsidRDefault="0056459F" w:rsidP="0056459F">
      <w:pPr>
        <w:pStyle w:val="Heading1"/>
        <w:numPr>
          <w:ilvl w:val="0"/>
          <w:numId w:val="0"/>
        </w:numPr>
        <w:tabs>
          <w:tab w:val="left" w:pos="720"/>
        </w:tabs>
      </w:pPr>
    </w:p>
    <w:p w:rsidR="0056459F" w:rsidRDefault="0056459F" w:rsidP="0056459F">
      <w:pPr>
        <w:pStyle w:val="Heading1"/>
        <w:numPr>
          <w:ilvl w:val="0"/>
          <w:numId w:val="0"/>
        </w:numPr>
        <w:tabs>
          <w:tab w:val="left" w:pos="720"/>
        </w:tabs>
      </w:pPr>
    </w:p>
    <w:p w:rsidR="0056459F" w:rsidRDefault="0056459F" w:rsidP="0056459F">
      <w:pPr>
        <w:pStyle w:val="Heading1"/>
        <w:numPr>
          <w:ilvl w:val="0"/>
          <w:numId w:val="0"/>
        </w:numPr>
        <w:tabs>
          <w:tab w:val="left" w:pos="720"/>
        </w:tabs>
      </w:pPr>
    </w:p>
    <w:p w:rsidR="0056459F" w:rsidRDefault="0056459F" w:rsidP="0056459F">
      <w:pPr>
        <w:pStyle w:val="Heading1"/>
        <w:numPr>
          <w:ilvl w:val="0"/>
          <w:numId w:val="0"/>
        </w:numPr>
        <w:tabs>
          <w:tab w:val="left" w:pos="720"/>
        </w:tabs>
      </w:pPr>
      <w:r>
        <w:t xml:space="preserve">Faisal </w:t>
      </w:r>
      <w:proofErr w:type="spellStart"/>
      <w:r>
        <w:t>Jamil</w:t>
      </w:r>
      <w:proofErr w:type="spellEnd"/>
      <w:r>
        <w:rPr>
          <w:rStyle w:val="FootnoteReference"/>
        </w:rPr>
        <w:footnoteReference w:id="1"/>
      </w:r>
    </w:p>
    <w:p w:rsidR="0056459F" w:rsidRDefault="0056459F" w:rsidP="0056459F">
      <w:pPr>
        <w:jc w:val="center"/>
        <w:rPr>
          <w:b/>
          <w:sz w:val="28"/>
          <w:szCs w:val="28"/>
        </w:rPr>
      </w:pPr>
      <w:r>
        <w:rPr>
          <w:b/>
          <w:sz w:val="28"/>
          <w:szCs w:val="28"/>
        </w:rPr>
        <w:t>Energy Specialist (Economics)</w:t>
      </w:r>
    </w:p>
    <w:p w:rsidR="0056459F" w:rsidRDefault="0056459F" w:rsidP="0056459F">
      <w:pPr>
        <w:jc w:val="center"/>
        <w:rPr>
          <w:b/>
          <w:sz w:val="28"/>
          <w:szCs w:val="28"/>
        </w:rPr>
      </w:pPr>
      <w:r>
        <w:rPr>
          <w:b/>
          <w:sz w:val="28"/>
          <w:szCs w:val="28"/>
        </w:rPr>
        <w:t>Planning Commission</w:t>
      </w:r>
      <w:r w:rsidRPr="00F10A98">
        <w:rPr>
          <w:b/>
          <w:sz w:val="28"/>
          <w:szCs w:val="28"/>
        </w:rPr>
        <w:t xml:space="preserve"> </w:t>
      </w:r>
      <w:r>
        <w:rPr>
          <w:b/>
          <w:sz w:val="28"/>
          <w:szCs w:val="28"/>
        </w:rPr>
        <w:t>of Pakistan</w:t>
      </w:r>
    </w:p>
    <w:p w:rsidR="0056459F" w:rsidRDefault="0056459F" w:rsidP="0056459F">
      <w:pPr>
        <w:jc w:val="center"/>
        <w:rPr>
          <w:b/>
          <w:sz w:val="28"/>
          <w:szCs w:val="28"/>
        </w:rPr>
      </w:pPr>
      <w:r>
        <w:rPr>
          <w:b/>
          <w:sz w:val="28"/>
          <w:szCs w:val="28"/>
        </w:rPr>
        <w:t xml:space="preserve">Islamabad, Pakistan. </w:t>
      </w:r>
    </w:p>
    <w:p w:rsidR="0056459F" w:rsidRDefault="0056459F" w:rsidP="0056459F">
      <w:pPr>
        <w:jc w:val="center"/>
        <w:rPr>
          <w:b/>
          <w:sz w:val="28"/>
          <w:szCs w:val="28"/>
        </w:rPr>
      </w:pPr>
    </w:p>
    <w:p w:rsidR="0056459F" w:rsidRDefault="0056459F" w:rsidP="0056459F">
      <w:pPr>
        <w:jc w:val="center"/>
        <w:rPr>
          <w:b/>
          <w:sz w:val="28"/>
          <w:szCs w:val="28"/>
        </w:rPr>
      </w:pPr>
    </w:p>
    <w:p w:rsidR="0056459F" w:rsidRDefault="0056459F" w:rsidP="0056459F">
      <w:pPr>
        <w:jc w:val="center"/>
        <w:rPr>
          <w:b/>
          <w:sz w:val="28"/>
          <w:szCs w:val="28"/>
        </w:rPr>
      </w:pPr>
      <w:proofErr w:type="spellStart"/>
      <w:r>
        <w:rPr>
          <w:b/>
          <w:sz w:val="28"/>
          <w:szCs w:val="28"/>
        </w:rPr>
        <w:t>Eatzaz</w:t>
      </w:r>
      <w:proofErr w:type="spellEnd"/>
      <w:r>
        <w:rPr>
          <w:b/>
          <w:sz w:val="28"/>
          <w:szCs w:val="28"/>
        </w:rPr>
        <w:t xml:space="preserve"> Ahmad</w:t>
      </w:r>
    </w:p>
    <w:p w:rsidR="0056459F" w:rsidRDefault="0056459F" w:rsidP="0056459F">
      <w:pPr>
        <w:jc w:val="center"/>
        <w:rPr>
          <w:b/>
          <w:sz w:val="28"/>
          <w:szCs w:val="28"/>
        </w:rPr>
      </w:pPr>
      <w:r>
        <w:rPr>
          <w:b/>
          <w:sz w:val="28"/>
          <w:szCs w:val="28"/>
        </w:rPr>
        <w:t>Professor and Dean Faculty of Social Sciences</w:t>
      </w:r>
    </w:p>
    <w:p w:rsidR="0056459F" w:rsidRDefault="0056459F" w:rsidP="0056459F">
      <w:pPr>
        <w:jc w:val="center"/>
        <w:rPr>
          <w:b/>
          <w:sz w:val="28"/>
          <w:szCs w:val="28"/>
        </w:rPr>
      </w:pPr>
      <w:r>
        <w:rPr>
          <w:b/>
          <w:sz w:val="28"/>
          <w:szCs w:val="28"/>
        </w:rPr>
        <w:t>School of Economics</w:t>
      </w:r>
    </w:p>
    <w:p w:rsidR="0056459F" w:rsidRDefault="0056459F" w:rsidP="0056459F">
      <w:pPr>
        <w:jc w:val="center"/>
        <w:rPr>
          <w:b/>
          <w:sz w:val="28"/>
          <w:szCs w:val="28"/>
        </w:rPr>
      </w:pPr>
      <w:proofErr w:type="spellStart"/>
      <w:r>
        <w:rPr>
          <w:b/>
          <w:sz w:val="28"/>
          <w:szCs w:val="28"/>
        </w:rPr>
        <w:t>Quaid-i-Azam</w:t>
      </w:r>
      <w:proofErr w:type="spellEnd"/>
      <w:r>
        <w:rPr>
          <w:b/>
          <w:sz w:val="28"/>
          <w:szCs w:val="28"/>
        </w:rPr>
        <w:t xml:space="preserve"> University</w:t>
      </w:r>
    </w:p>
    <w:p w:rsidR="0056459F" w:rsidRDefault="0056459F" w:rsidP="0056459F">
      <w:pPr>
        <w:jc w:val="center"/>
        <w:rPr>
          <w:b/>
          <w:sz w:val="28"/>
          <w:szCs w:val="28"/>
        </w:rPr>
      </w:pPr>
      <w:r>
        <w:rPr>
          <w:b/>
          <w:sz w:val="28"/>
          <w:szCs w:val="28"/>
        </w:rPr>
        <w:t>Islamabad, Pakistan</w:t>
      </w:r>
    </w:p>
    <w:p w:rsidR="0056459F" w:rsidRDefault="0056459F" w:rsidP="0056459F">
      <w:pPr>
        <w:jc w:val="center"/>
        <w:rPr>
          <w:b/>
          <w:sz w:val="28"/>
          <w:szCs w:val="28"/>
        </w:rPr>
      </w:pPr>
      <w:r>
        <w:rPr>
          <w:b/>
          <w:sz w:val="28"/>
          <w:szCs w:val="28"/>
        </w:rPr>
        <w:t>Ph</w:t>
      </w:r>
      <w:proofErr w:type="gramStart"/>
      <w:r>
        <w:rPr>
          <w:b/>
          <w:sz w:val="28"/>
          <w:szCs w:val="28"/>
        </w:rPr>
        <w:t>:+</w:t>
      </w:r>
      <w:proofErr w:type="gramEnd"/>
      <w:r>
        <w:rPr>
          <w:b/>
          <w:sz w:val="28"/>
          <w:szCs w:val="28"/>
        </w:rPr>
        <w:t xml:space="preserve">92 51 90643051 </w:t>
      </w:r>
    </w:p>
    <w:p w:rsidR="0056459F" w:rsidRDefault="0056459F" w:rsidP="0056459F">
      <w:pPr>
        <w:jc w:val="center"/>
        <w:rPr>
          <w:b/>
          <w:sz w:val="28"/>
          <w:szCs w:val="28"/>
        </w:rPr>
      </w:pPr>
      <w:hyperlink r:id="rId8" w:history="1">
        <w:r w:rsidRPr="001C4B91">
          <w:rPr>
            <w:rStyle w:val="Hyperlink"/>
            <w:sz w:val="28"/>
            <w:szCs w:val="28"/>
          </w:rPr>
          <w:t>eatzaz@qau.edu.pk</w:t>
        </w:r>
      </w:hyperlink>
    </w:p>
    <w:p w:rsidR="0056459F" w:rsidRPr="00224DD5" w:rsidRDefault="0056459F" w:rsidP="0056459F">
      <w:pPr>
        <w:rPr>
          <w:lang w:eastAsia="en-US"/>
        </w:rPr>
      </w:pPr>
    </w:p>
    <w:p w:rsidR="0056459F" w:rsidRDefault="0056459F" w:rsidP="0056459F">
      <w:pPr>
        <w:spacing w:after="200" w:line="276" w:lineRule="auto"/>
        <w:rPr>
          <w:rFonts w:eastAsia="Times New Roman"/>
          <w:b/>
          <w:bCs/>
          <w:sz w:val="30"/>
          <w:szCs w:val="30"/>
          <w:lang w:eastAsia="en-US"/>
        </w:rPr>
      </w:pPr>
      <w:r>
        <w:br w:type="page"/>
      </w:r>
    </w:p>
    <w:p w:rsidR="0056459F" w:rsidRDefault="0056459F" w:rsidP="0056459F">
      <w:pPr>
        <w:pStyle w:val="Heading1"/>
        <w:numPr>
          <w:ilvl w:val="0"/>
          <w:numId w:val="0"/>
        </w:numPr>
        <w:tabs>
          <w:tab w:val="left" w:pos="720"/>
        </w:tabs>
      </w:pPr>
      <w:r>
        <w:lastRenderedPageBreak/>
        <w:t>EVIDENCE OF ELECTRICITY THEFT FROM ELECTRIC UTILITIES IN PAKISTAN</w:t>
      </w:r>
    </w:p>
    <w:p w:rsidR="0056459F" w:rsidRDefault="0056459F" w:rsidP="0056459F">
      <w:pPr>
        <w:rPr>
          <w:lang w:eastAsia="en-US"/>
        </w:rPr>
      </w:pPr>
    </w:p>
    <w:p w:rsidR="0056459F" w:rsidRDefault="0056459F" w:rsidP="0056459F">
      <w:pPr>
        <w:pStyle w:val="Heading1"/>
        <w:numPr>
          <w:ilvl w:val="0"/>
          <w:numId w:val="0"/>
        </w:numPr>
        <w:jc w:val="left"/>
        <w:rPr>
          <w:i/>
        </w:rPr>
      </w:pPr>
    </w:p>
    <w:p w:rsidR="0056459F" w:rsidRPr="00BC5345" w:rsidRDefault="0056459F" w:rsidP="0056459F">
      <w:pPr>
        <w:pStyle w:val="Heading1"/>
        <w:numPr>
          <w:ilvl w:val="0"/>
          <w:numId w:val="0"/>
        </w:numPr>
        <w:rPr>
          <w:i/>
        </w:rPr>
      </w:pPr>
      <w:r w:rsidRPr="00BC5345">
        <w:rPr>
          <w:i/>
        </w:rPr>
        <w:t>ABSTRACT</w:t>
      </w:r>
    </w:p>
    <w:p w:rsidR="0056459F" w:rsidRPr="00242679" w:rsidRDefault="0056459F" w:rsidP="0056459F">
      <w:pPr>
        <w:rPr>
          <w:lang w:eastAsia="en-US"/>
        </w:rPr>
      </w:pPr>
    </w:p>
    <w:p w:rsidR="0056459F" w:rsidRPr="009424ED" w:rsidRDefault="0056459F" w:rsidP="0056459F">
      <w:pPr>
        <w:spacing w:before="120"/>
        <w:ind w:firstLine="720"/>
        <w:jc w:val="both"/>
        <w:rPr>
          <w:rFonts w:eastAsia="Times New Roman"/>
          <w:lang w:eastAsia="en-US"/>
        </w:rPr>
      </w:pPr>
      <w:r>
        <w:t xml:space="preserve">Electricity theft is common in many countries and energy worth billions of dollars is stolen annually from electricity grids. </w:t>
      </w:r>
      <w:r w:rsidRPr="00716094">
        <w:t>The problem has socioeconomic, political</w:t>
      </w:r>
      <w:r>
        <w:t>, environmental and</w:t>
      </w:r>
      <w:r w:rsidRPr="00716094">
        <w:t xml:space="preserve"> technical</w:t>
      </w:r>
      <w:r w:rsidRPr="00C61D0F">
        <w:t xml:space="preserve"> </w:t>
      </w:r>
      <w:r>
        <w:t>roots</w:t>
      </w:r>
      <w:r w:rsidRPr="00716094">
        <w:t>, but the solution is generally sought solely through technical measures.</w:t>
      </w:r>
      <w:r w:rsidRPr="006963F0">
        <w:t xml:space="preserve"> </w:t>
      </w:r>
      <w:r w:rsidRPr="00F12909">
        <w:t xml:space="preserve">This </w:t>
      </w:r>
      <w:r>
        <w:t>paper</w:t>
      </w:r>
      <w:r w:rsidRPr="00F12909">
        <w:t xml:space="preserve"> empirically investigate</w:t>
      </w:r>
      <w:r>
        <w:t>s</w:t>
      </w:r>
      <w:r w:rsidRPr="00F12909">
        <w:t xml:space="preserve"> the effects of </w:t>
      </w:r>
      <w:r>
        <w:t xml:space="preserve">various economic and technical factors in explaining the </w:t>
      </w:r>
      <w:r w:rsidRPr="00F12909">
        <w:t xml:space="preserve">theft </w:t>
      </w:r>
      <w:r>
        <w:t>from electric utilities in Pakistan. We employed annual panel data for empirical analysis taken from nine electricity distribution companies</w:t>
      </w:r>
      <w:r w:rsidRPr="00F12909">
        <w:t xml:space="preserve"> </w:t>
      </w:r>
      <w:r>
        <w:t>for the period 1988-2010. The study estimates the Fixed Effects models through the least squares dummy variable technique and Generalized Method of Moments</w:t>
      </w:r>
      <w:r w:rsidRPr="00DB4F3A">
        <w:t xml:space="preserve"> </w:t>
      </w:r>
      <w:r>
        <w:t xml:space="preserve">and the Random Effects model. Our results indicate that per capita income has significant negative and electricity price positive effect on electricity theft with sufficiently high coefficient values. However, the probability of detection does not perform consistently in combating electricity theft in all the models showing poor deterrence. The impact of penalty </w:t>
      </w:r>
      <w:r w:rsidRPr="00F41D27">
        <w:rPr>
          <w:i/>
        </w:rPr>
        <w:t>i.e.</w:t>
      </w:r>
      <w:r>
        <w:t xml:space="preserve"> fine on conviction however, depresses electricity theft. </w:t>
      </w:r>
      <w:r>
        <w:rPr>
          <w:rFonts w:eastAsia="Times New Roman"/>
          <w:lang w:eastAsia="en-US"/>
        </w:rPr>
        <w:t xml:space="preserve">The results from different models are robust and suggest that the issues in supply and demand for electricity are inter-twined. </w:t>
      </w:r>
      <w:r w:rsidRPr="009424ED">
        <w:rPr>
          <w:rFonts w:eastAsia="Times New Roman"/>
          <w:lang w:eastAsia="en-US"/>
        </w:rPr>
        <w:t xml:space="preserve">The findings may </w:t>
      </w:r>
      <w:r>
        <w:rPr>
          <w:rFonts w:eastAsia="Times New Roman"/>
          <w:lang w:eastAsia="en-US"/>
        </w:rPr>
        <w:t xml:space="preserve">also </w:t>
      </w:r>
      <w:r w:rsidRPr="009424ED">
        <w:rPr>
          <w:rFonts w:eastAsia="Times New Roman"/>
          <w:lang w:eastAsia="en-US"/>
        </w:rPr>
        <w:t xml:space="preserve">be applicable in </w:t>
      </w:r>
      <w:r>
        <w:rPr>
          <w:rFonts w:eastAsia="Times New Roman"/>
          <w:lang w:eastAsia="en-US"/>
        </w:rPr>
        <w:t xml:space="preserve">other </w:t>
      </w:r>
      <w:r w:rsidRPr="009424ED">
        <w:rPr>
          <w:rFonts w:eastAsia="Times New Roman"/>
          <w:lang w:eastAsia="en-US"/>
        </w:rPr>
        <w:t>developing countries where hefty amounts of revenues are lost due</w:t>
      </w:r>
      <w:r>
        <w:rPr>
          <w:rFonts w:eastAsia="Times New Roman"/>
          <w:lang w:eastAsia="en-US"/>
        </w:rPr>
        <w:t xml:space="preserve"> to electricity theft</w:t>
      </w:r>
      <w:r w:rsidRPr="009424ED">
        <w:rPr>
          <w:rFonts w:eastAsia="Times New Roman"/>
          <w:lang w:eastAsia="en-US"/>
        </w:rPr>
        <w:t>.</w:t>
      </w:r>
    </w:p>
    <w:p w:rsidR="0056459F" w:rsidRDefault="0056459F" w:rsidP="0056459F">
      <w:pPr>
        <w:spacing w:after="200" w:line="276" w:lineRule="auto"/>
      </w:pPr>
    </w:p>
    <w:p w:rsidR="0056459F" w:rsidRDefault="0056459F" w:rsidP="0056459F">
      <w:r w:rsidRPr="00BF1ACF">
        <w:rPr>
          <w:b/>
        </w:rPr>
        <w:t>Key Words</w:t>
      </w:r>
      <w:r>
        <w:t xml:space="preserve">: </w:t>
      </w:r>
      <w:r w:rsidRPr="00BF1ACF">
        <w:t>Electricity theft; Fixed Effects model; Random Effects model; Pakistan</w:t>
      </w:r>
    </w:p>
    <w:p w:rsidR="0056459F" w:rsidRDefault="0056459F">
      <w:pPr>
        <w:spacing w:after="200" w:line="276" w:lineRule="auto"/>
        <w:rPr>
          <w:rFonts w:eastAsia="Times New Roman"/>
          <w:b/>
          <w:bCs/>
          <w:sz w:val="30"/>
          <w:szCs w:val="30"/>
          <w:lang w:eastAsia="en-US"/>
        </w:rPr>
      </w:pPr>
      <w:r>
        <w:br w:type="page"/>
      </w:r>
    </w:p>
    <w:p w:rsidR="00224DD5" w:rsidRDefault="00224DD5" w:rsidP="00224DD5">
      <w:pPr>
        <w:pStyle w:val="Heading1"/>
        <w:numPr>
          <w:ilvl w:val="0"/>
          <w:numId w:val="0"/>
        </w:numPr>
        <w:tabs>
          <w:tab w:val="left" w:pos="720"/>
        </w:tabs>
      </w:pPr>
      <w:r>
        <w:lastRenderedPageBreak/>
        <w:t>EVIDENCE OF ELECTRICITY THEFT FROM ELECTRIC UTILITIES IN PAKISTAN</w:t>
      </w:r>
    </w:p>
    <w:p w:rsidR="00F44B5F" w:rsidRPr="00F44B5F" w:rsidRDefault="00F44B5F" w:rsidP="00F44B5F">
      <w:pPr>
        <w:rPr>
          <w:lang w:eastAsia="en-US"/>
        </w:rPr>
      </w:pPr>
    </w:p>
    <w:p w:rsidR="002A54CA" w:rsidRPr="002A54CA" w:rsidRDefault="002A54CA" w:rsidP="002A54CA">
      <w:pPr>
        <w:rPr>
          <w:lang w:eastAsia="en-US"/>
        </w:rPr>
      </w:pPr>
    </w:p>
    <w:p w:rsidR="00BA1055" w:rsidRPr="00716094" w:rsidRDefault="00BA1055" w:rsidP="001F0AB7">
      <w:pPr>
        <w:pStyle w:val="Heading2"/>
        <w:numPr>
          <w:ilvl w:val="0"/>
          <w:numId w:val="12"/>
        </w:numPr>
        <w:ind w:hanging="720"/>
      </w:pPr>
      <w:r w:rsidRPr="00716094">
        <w:t>INTRODUCTION</w:t>
      </w:r>
      <w:bookmarkEnd w:id="0"/>
      <w:bookmarkEnd w:id="1"/>
    </w:p>
    <w:p w:rsidR="00661A70" w:rsidRDefault="00BA1055" w:rsidP="00DB3908">
      <w:pPr>
        <w:spacing w:line="480" w:lineRule="auto"/>
        <w:ind w:firstLine="360"/>
        <w:jc w:val="both"/>
      </w:pPr>
      <w:r w:rsidRPr="00716094">
        <w:tab/>
      </w:r>
      <w:r>
        <w:t xml:space="preserve">Electricity theft is </w:t>
      </w:r>
      <w:r w:rsidR="00D30E28">
        <w:t xml:space="preserve">common </w:t>
      </w:r>
      <w:r>
        <w:t xml:space="preserve">in many countries and a considerable amount is stolen every year from </w:t>
      </w:r>
      <w:r w:rsidR="00AA479F">
        <w:t>e</w:t>
      </w:r>
      <w:r w:rsidR="00AA479F" w:rsidRPr="00716094">
        <w:t>lectricity</w:t>
      </w:r>
      <w:r w:rsidR="00AA479F">
        <w:t xml:space="preserve"> </w:t>
      </w:r>
      <w:r>
        <w:t xml:space="preserve">grids. </w:t>
      </w:r>
      <w:r w:rsidR="00AA479F">
        <w:t>It</w:t>
      </w:r>
      <w:r>
        <w:t xml:space="preserve"> deteriorates the financial </w:t>
      </w:r>
      <w:r w:rsidR="00AA479F">
        <w:t>cond</w:t>
      </w:r>
      <w:r>
        <w:t xml:space="preserve">ition of utilities, curtails new investments </w:t>
      </w:r>
      <w:r w:rsidR="00AA479F">
        <w:t>for</w:t>
      </w:r>
      <w:r>
        <w:t xml:space="preserve"> capacity development</w:t>
      </w:r>
      <w:r w:rsidR="00104B4C">
        <w:t xml:space="preserve"> that </w:t>
      </w:r>
      <w:r>
        <w:t xml:space="preserve">leads to electricity shortage. If the utilities are public monopolies, they may seek </w:t>
      </w:r>
      <w:r w:rsidR="00104B4C">
        <w:t xml:space="preserve">public investment and resort to </w:t>
      </w:r>
      <w:r w:rsidR="000C0263">
        <w:t xml:space="preserve">government </w:t>
      </w:r>
      <w:r>
        <w:t>subsidies for financial survival</w:t>
      </w:r>
      <w:r w:rsidR="004414C9">
        <w:t xml:space="preserve">, which is misallocation of </w:t>
      </w:r>
      <w:r>
        <w:t>scarce public resources.</w:t>
      </w:r>
      <w:r w:rsidRPr="00716094">
        <w:t xml:space="preserve"> </w:t>
      </w:r>
      <w:r w:rsidR="004414C9">
        <w:t>F</w:t>
      </w:r>
      <w:r>
        <w:t>inancial condition</w:t>
      </w:r>
      <w:r w:rsidR="000271E0">
        <w:t xml:space="preserve"> of </w:t>
      </w:r>
      <w:r w:rsidR="00E47FFD">
        <w:t>few</w:t>
      </w:r>
      <w:r w:rsidR="004414C9">
        <w:t xml:space="preserve"> </w:t>
      </w:r>
      <w:r w:rsidR="000271E0">
        <w:t>electricity distribution companies</w:t>
      </w:r>
      <w:r w:rsidR="004414C9">
        <w:t xml:space="preserve"> in Pakistan is extremely poor</w:t>
      </w:r>
      <w:r w:rsidR="000C0263">
        <w:t xml:space="preserve"> as the revenues from sale of electricity falls short of the supply cost</w:t>
      </w:r>
      <w:r w:rsidRPr="00716094">
        <w:t xml:space="preserve">. </w:t>
      </w:r>
      <w:r w:rsidR="004414C9">
        <w:t>H</w:t>
      </w:r>
      <w:r>
        <w:t xml:space="preserve">uge </w:t>
      </w:r>
      <w:r w:rsidR="004414C9">
        <w:t xml:space="preserve">distribution </w:t>
      </w:r>
      <w:r>
        <w:t xml:space="preserve">losses adversely affect the utilities’ profitability and </w:t>
      </w:r>
      <w:r w:rsidR="004414C9">
        <w:t xml:space="preserve">consequently </w:t>
      </w:r>
      <w:r>
        <w:t>quality of service.</w:t>
      </w:r>
      <w:r w:rsidR="000271E0">
        <w:t xml:space="preserve"> </w:t>
      </w:r>
      <w:r w:rsidR="004414C9">
        <w:t xml:space="preserve">These losses include technical and non technical losses </w:t>
      </w:r>
      <w:r w:rsidR="00AA479F">
        <w:t xml:space="preserve">that mainly constitute </w:t>
      </w:r>
      <w:r w:rsidR="004414C9">
        <w:t xml:space="preserve">electricity pilferage and theft. </w:t>
      </w:r>
      <w:r w:rsidRPr="00716094">
        <w:t xml:space="preserve">The financial loss due to </w:t>
      </w:r>
      <w:r>
        <w:t>electricity theft alone account</w:t>
      </w:r>
      <w:r w:rsidR="00BD2D2B">
        <w:t>s</w:t>
      </w:r>
      <w:r w:rsidRPr="00716094">
        <w:t xml:space="preserve"> for </w:t>
      </w:r>
      <w:r>
        <w:t>hundreds of m</w:t>
      </w:r>
      <w:r w:rsidR="00104B4C">
        <w:t xml:space="preserve">illions of dollars annually </w:t>
      </w:r>
      <w:r w:rsidR="000C0263">
        <w:t xml:space="preserve">in Pakistan </w:t>
      </w:r>
      <w:r>
        <w:t>(</w:t>
      </w:r>
      <w:r w:rsidR="00104B4C">
        <w:t xml:space="preserve">See, for example, </w:t>
      </w:r>
      <w:r w:rsidRPr="0066147A">
        <w:t>Smith, 2004</w:t>
      </w:r>
      <w:r>
        <w:t xml:space="preserve">; </w:t>
      </w:r>
      <w:proofErr w:type="spellStart"/>
      <w:r>
        <w:t>Lovei</w:t>
      </w:r>
      <w:proofErr w:type="spellEnd"/>
      <w:r>
        <w:t xml:space="preserve"> and</w:t>
      </w:r>
      <w:r w:rsidRPr="007D221D">
        <w:t xml:space="preserve"> </w:t>
      </w:r>
      <w:proofErr w:type="spellStart"/>
      <w:r w:rsidRPr="007D221D">
        <w:t>McKechnie</w:t>
      </w:r>
      <w:proofErr w:type="spellEnd"/>
      <w:r w:rsidRPr="007D221D">
        <w:t>,</w:t>
      </w:r>
      <w:r>
        <w:t xml:space="preserve"> </w:t>
      </w:r>
      <w:r w:rsidRPr="007D221D">
        <w:t>2000</w:t>
      </w:r>
      <w:r w:rsidRPr="0066147A">
        <w:t>)</w:t>
      </w:r>
      <w:r>
        <w:t>.</w:t>
      </w:r>
      <w:r w:rsidR="002B4625">
        <w:t xml:space="preserve"> </w:t>
      </w:r>
      <w:r w:rsidR="002B4625">
        <w:rPr>
          <w:bCs/>
        </w:rPr>
        <w:t>The o</w:t>
      </w:r>
      <w:r w:rsidR="002B4625">
        <w:rPr>
          <w:rFonts w:eastAsiaTheme="minorHAnsi"/>
          <w:color w:val="231F20"/>
          <w:lang w:eastAsia="en-US"/>
        </w:rPr>
        <w:t xml:space="preserve">verall mismanagement of </w:t>
      </w:r>
      <w:r w:rsidR="002B4625" w:rsidRPr="008C7FA5">
        <w:rPr>
          <w:rFonts w:eastAsiaTheme="minorHAnsi"/>
          <w:color w:val="231F20"/>
          <w:lang w:eastAsia="en-US"/>
        </w:rPr>
        <w:t>power</w:t>
      </w:r>
      <w:r w:rsidR="002B4625">
        <w:rPr>
          <w:rFonts w:eastAsiaTheme="minorHAnsi"/>
          <w:color w:val="231F20"/>
          <w:lang w:eastAsia="en-US"/>
        </w:rPr>
        <w:t xml:space="preserve"> </w:t>
      </w:r>
      <w:r w:rsidR="002B4625" w:rsidRPr="008C7FA5">
        <w:rPr>
          <w:rFonts w:eastAsiaTheme="minorHAnsi"/>
          <w:color w:val="231F20"/>
          <w:lang w:eastAsia="en-US"/>
        </w:rPr>
        <w:t xml:space="preserve">sector </w:t>
      </w:r>
      <w:r w:rsidR="00560AF2">
        <w:rPr>
          <w:rFonts w:eastAsiaTheme="minorHAnsi"/>
          <w:color w:val="231F20"/>
          <w:lang w:eastAsia="en-US"/>
        </w:rPr>
        <w:t xml:space="preserve">including </w:t>
      </w:r>
      <w:r w:rsidR="002B4625" w:rsidRPr="008C7FA5">
        <w:rPr>
          <w:rFonts w:eastAsiaTheme="minorHAnsi"/>
          <w:color w:val="231F20"/>
          <w:lang w:eastAsia="en-US"/>
        </w:rPr>
        <w:t>the heavy</w:t>
      </w:r>
      <w:r w:rsidR="002B4625">
        <w:rPr>
          <w:rFonts w:eastAsiaTheme="minorHAnsi"/>
          <w:color w:val="231F20"/>
          <w:lang w:eastAsia="en-US"/>
        </w:rPr>
        <w:t xml:space="preserve"> </w:t>
      </w:r>
      <w:r w:rsidR="002B4625" w:rsidRPr="008C7FA5">
        <w:rPr>
          <w:rFonts w:eastAsiaTheme="minorHAnsi"/>
          <w:color w:val="231F20"/>
          <w:lang w:eastAsia="en-US"/>
        </w:rPr>
        <w:t xml:space="preserve">losses and theft </w:t>
      </w:r>
      <w:r w:rsidR="00560AF2" w:rsidRPr="00571D99">
        <w:rPr>
          <w:i/>
        </w:rPr>
        <w:t>inter alia</w:t>
      </w:r>
      <w:r w:rsidR="00560AF2" w:rsidRPr="008C7FA5">
        <w:rPr>
          <w:rFonts w:eastAsiaTheme="minorHAnsi"/>
          <w:color w:val="231F20"/>
          <w:lang w:eastAsia="en-US"/>
        </w:rPr>
        <w:t xml:space="preserve"> </w:t>
      </w:r>
      <w:r w:rsidR="002B4625">
        <w:rPr>
          <w:rFonts w:eastAsiaTheme="minorHAnsi"/>
          <w:color w:val="231F20"/>
          <w:lang w:eastAsia="en-US"/>
        </w:rPr>
        <w:t xml:space="preserve">results in </w:t>
      </w:r>
      <w:r w:rsidR="002B4625" w:rsidRPr="008C7FA5">
        <w:rPr>
          <w:rFonts w:eastAsiaTheme="minorHAnsi"/>
          <w:color w:val="231F20"/>
          <w:lang w:eastAsia="en-US"/>
        </w:rPr>
        <w:t>accumulat</w:t>
      </w:r>
      <w:r w:rsidR="002B4625">
        <w:rPr>
          <w:rFonts w:eastAsiaTheme="minorHAnsi"/>
          <w:color w:val="231F20"/>
          <w:lang w:eastAsia="en-US"/>
        </w:rPr>
        <w:t xml:space="preserve">ed </w:t>
      </w:r>
      <w:r w:rsidR="002B4625" w:rsidRPr="008C7FA5">
        <w:rPr>
          <w:rFonts w:eastAsiaTheme="minorHAnsi"/>
          <w:color w:val="231F20"/>
          <w:lang w:eastAsia="en-US"/>
        </w:rPr>
        <w:t xml:space="preserve">circular debt </w:t>
      </w:r>
      <w:r w:rsidR="002B4625">
        <w:rPr>
          <w:rFonts w:eastAsiaTheme="minorHAnsi"/>
          <w:color w:val="231F20"/>
          <w:lang w:eastAsia="en-US"/>
        </w:rPr>
        <w:t xml:space="preserve">of </w:t>
      </w:r>
      <w:r w:rsidR="002B4625" w:rsidRPr="008C7FA5">
        <w:rPr>
          <w:rFonts w:eastAsiaTheme="minorHAnsi"/>
          <w:color w:val="231F20"/>
          <w:lang w:eastAsia="en-US"/>
        </w:rPr>
        <w:t xml:space="preserve">over Rs.370 billion </w:t>
      </w:r>
      <w:r w:rsidR="002B4625">
        <w:rPr>
          <w:rFonts w:eastAsiaTheme="minorHAnsi"/>
          <w:color w:val="231F20"/>
          <w:lang w:eastAsia="en-US"/>
        </w:rPr>
        <w:t xml:space="preserve">in 2009 </w:t>
      </w:r>
      <w:r w:rsidR="002B4625" w:rsidRPr="008C7FA5">
        <w:rPr>
          <w:bCs/>
        </w:rPr>
        <w:t>(IPP</w:t>
      </w:r>
      <w:r w:rsidR="002B4625">
        <w:rPr>
          <w:bCs/>
        </w:rPr>
        <w:t xml:space="preserve">, </w:t>
      </w:r>
      <w:r w:rsidR="002B4625" w:rsidRPr="008C7FA5">
        <w:rPr>
          <w:bCs/>
        </w:rPr>
        <w:t>2009)</w:t>
      </w:r>
      <w:r w:rsidR="002B4625" w:rsidRPr="008C7FA5">
        <w:rPr>
          <w:rFonts w:eastAsiaTheme="minorHAnsi"/>
          <w:color w:val="231F20"/>
          <w:lang w:eastAsia="en-US"/>
        </w:rPr>
        <w:t>.</w:t>
      </w:r>
    </w:p>
    <w:p w:rsidR="00BA1055" w:rsidRDefault="00661A70" w:rsidP="00DB3908">
      <w:pPr>
        <w:spacing w:line="480" w:lineRule="auto"/>
        <w:ind w:firstLine="720"/>
        <w:jc w:val="both"/>
      </w:pPr>
      <w:r w:rsidRPr="00716094">
        <w:t xml:space="preserve"> </w:t>
      </w:r>
      <w:r w:rsidR="000C0263">
        <w:t>Electricity theft h</w:t>
      </w:r>
      <w:r w:rsidR="00BA1055" w:rsidRPr="00716094">
        <w:t>as socioeconomic, political and technical</w:t>
      </w:r>
      <w:r w:rsidR="00C61D0F" w:rsidRPr="00C61D0F">
        <w:t xml:space="preserve"> </w:t>
      </w:r>
      <w:r w:rsidR="00C61D0F">
        <w:t>basis</w:t>
      </w:r>
      <w:r w:rsidR="00BA1055" w:rsidRPr="00716094">
        <w:t xml:space="preserve">, but the solution is generally sought solely through technical measures. </w:t>
      </w:r>
      <w:r w:rsidR="00BA1055">
        <w:t xml:space="preserve">The role of socioeconomic </w:t>
      </w:r>
      <w:r w:rsidR="00C61D0F">
        <w:t>and</w:t>
      </w:r>
      <w:r w:rsidR="00BA1055">
        <w:t xml:space="preserve"> </w:t>
      </w:r>
      <w:r w:rsidR="000C0263">
        <w:t>institutional factors is</w:t>
      </w:r>
      <w:r w:rsidR="00BA1055">
        <w:t xml:space="preserve"> under-rated</w:t>
      </w:r>
      <w:r w:rsidR="00BA1055" w:rsidRPr="00D309CB">
        <w:t xml:space="preserve"> </w:t>
      </w:r>
      <w:r w:rsidR="00BA1055">
        <w:t xml:space="preserve">in explaining </w:t>
      </w:r>
      <w:r w:rsidR="004414C9">
        <w:t xml:space="preserve">and handling </w:t>
      </w:r>
      <w:r w:rsidR="00BA1055">
        <w:t>electricity theft</w:t>
      </w:r>
      <w:r w:rsidR="004414C9">
        <w:t xml:space="preserve"> issue</w:t>
      </w:r>
      <w:r w:rsidR="00BA1055">
        <w:t xml:space="preserve">. </w:t>
      </w:r>
      <w:r w:rsidR="00AA479F">
        <w:t>We</w:t>
      </w:r>
      <w:r w:rsidR="00BA1055" w:rsidRPr="00716094">
        <w:t xml:space="preserve"> argue that </w:t>
      </w:r>
      <w:r w:rsidR="00BD2D2B">
        <w:t xml:space="preserve">electricity theft is </w:t>
      </w:r>
      <w:r w:rsidR="00BA1055">
        <w:t xml:space="preserve">multidimensional </w:t>
      </w:r>
      <w:r w:rsidR="00BA1055" w:rsidRPr="00716094">
        <w:t xml:space="preserve">issue </w:t>
      </w:r>
      <w:r w:rsidR="00BD2D2B">
        <w:t xml:space="preserve">and </w:t>
      </w:r>
      <w:r w:rsidR="004414C9">
        <w:t>ought to</w:t>
      </w:r>
      <w:r w:rsidR="00BD2D2B">
        <w:t xml:space="preserve"> be investigated </w:t>
      </w:r>
      <w:r w:rsidR="00BA1055" w:rsidRPr="00716094">
        <w:t xml:space="preserve">from </w:t>
      </w:r>
      <w:r w:rsidR="00BD2D2B">
        <w:t>a broader perspective</w:t>
      </w:r>
      <w:r w:rsidR="00BA1055">
        <w:t xml:space="preserve">. </w:t>
      </w:r>
      <w:r w:rsidR="004414C9">
        <w:t>E</w:t>
      </w:r>
      <w:r w:rsidR="00BA1055" w:rsidRPr="00716094">
        <w:t xml:space="preserve">fforts </w:t>
      </w:r>
      <w:r w:rsidR="004414C9">
        <w:t xml:space="preserve">are </w:t>
      </w:r>
      <w:r w:rsidR="00BA1055">
        <w:t>need</w:t>
      </w:r>
      <w:r w:rsidR="004414C9">
        <w:t>ed</w:t>
      </w:r>
      <w:r w:rsidR="00BA1055">
        <w:t xml:space="preserve"> to</w:t>
      </w:r>
      <w:r w:rsidR="00BA1055" w:rsidRPr="00716094">
        <w:t xml:space="preserve"> rectif</w:t>
      </w:r>
      <w:r w:rsidR="00BA1055">
        <w:t xml:space="preserve">y the </w:t>
      </w:r>
      <w:r w:rsidR="006C5EA9">
        <w:t xml:space="preserve">mass scale electricity theft </w:t>
      </w:r>
      <w:r w:rsidR="00BA1055">
        <w:t xml:space="preserve">by restricting corruption among </w:t>
      </w:r>
      <w:r w:rsidR="006C5EA9">
        <w:t>utility employees and consumers</w:t>
      </w:r>
      <w:r w:rsidR="00104B4C">
        <w:t>.</w:t>
      </w:r>
      <w:r w:rsidR="00BA1055" w:rsidRPr="00716094">
        <w:t xml:space="preserve"> </w:t>
      </w:r>
      <w:r w:rsidR="00104B4C">
        <w:t>W</w:t>
      </w:r>
      <w:r w:rsidR="00BA1055" w:rsidRPr="00716094">
        <w:t>e examine the rol</w:t>
      </w:r>
      <w:r w:rsidR="006C5EA9">
        <w:t>e of various factors affect</w:t>
      </w:r>
      <w:r w:rsidR="00BA1055" w:rsidRPr="00716094">
        <w:t>ing electricity the</w:t>
      </w:r>
      <w:r w:rsidR="00BA1055">
        <w:t>ft using panel data from electricity distribution companies</w:t>
      </w:r>
      <w:r w:rsidR="00BA1055" w:rsidRPr="00716094">
        <w:t xml:space="preserve"> in Pakistan</w:t>
      </w:r>
      <w:r w:rsidR="006C5EA9" w:rsidRPr="006C5EA9">
        <w:t xml:space="preserve"> </w:t>
      </w:r>
      <w:r w:rsidR="006C5EA9">
        <w:t>for the period 1988-20</w:t>
      </w:r>
      <w:r w:rsidR="00E47FFD">
        <w:t>1</w:t>
      </w:r>
      <w:r w:rsidR="006C5EA9">
        <w:t>0</w:t>
      </w:r>
      <w:r w:rsidR="00BA1055" w:rsidRPr="00716094">
        <w:t>.</w:t>
      </w:r>
      <w:r w:rsidR="00BA1055">
        <w:t xml:space="preserve"> </w:t>
      </w:r>
    </w:p>
    <w:p w:rsidR="008278AE" w:rsidRDefault="00A9187A" w:rsidP="00DB3908">
      <w:pPr>
        <w:spacing w:line="480" w:lineRule="auto"/>
        <w:ind w:firstLine="360"/>
        <w:jc w:val="both"/>
        <w:rPr>
          <w:color w:val="00B0F0"/>
        </w:rPr>
      </w:pPr>
      <w:r>
        <w:lastRenderedPageBreak/>
        <w:tab/>
      </w:r>
      <w:r w:rsidR="00BA1055">
        <w:t>There are a few contemporary studies that discuss theft and corruption</w:t>
      </w:r>
      <w:r w:rsidR="00BA1055" w:rsidRPr="00BF10F5">
        <w:t xml:space="preserve"> </w:t>
      </w:r>
      <w:r w:rsidR="00BD2D2B">
        <w:t xml:space="preserve">in </w:t>
      </w:r>
      <w:r w:rsidR="00BA1055">
        <w:t xml:space="preserve">electric utilities (for example, Clarke and </w:t>
      </w:r>
      <w:proofErr w:type="spellStart"/>
      <w:r w:rsidR="00BA1055">
        <w:t>Xu</w:t>
      </w:r>
      <w:proofErr w:type="spellEnd"/>
      <w:r w:rsidR="00BA1055">
        <w:t xml:space="preserve">, 2004; </w:t>
      </w:r>
      <w:r w:rsidR="00BA1055" w:rsidRPr="00012F96">
        <w:t>Smith</w:t>
      </w:r>
      <w:r w:rsidR="00BA1055">
        <w:t>,</w:t>
      </w:r>
      <w:r w:rsidR="00BA1055" w:rsidRPr="00012F96">
        <w:t xml:space="preserve"> 2004</w:t>
      </w:r>
      <w:r w:rsidR="00BA1055">
        <w:t xml:space="preserve">; </w:t>
      </w:r>
      <w:proofErr w:type="spellStart"/>
      <w:r w:rsidR="00BA1055">
        <w:t>Estache</w:t>
      </w:r>
      <w:proofErr w:type="spellEnd"/>
      <w:r w:rsidR="00BA1055" w:rsidRPr="00DC04A4">
        <w:t xml:space="preserve"> </w:t>
      </w:r>
      <w:r w:rsidR="00BA1055" w:rsidRPr="00C81C3D">
        <w:rPr>
          <w:i/>
          <w:iCs/>
        </w:rPr>
        <w:t>et al</w:t>
      </w:r>
      <w:r w:rsidR="00BA1055">
        <w:t xml:space="preserve">. 2006; </w:t>
      </w:r>
      <w:proofErr w:type="spellStart"/>
      <w:r w:rsidR="00BA1055" w:rsidRPr="00DC04A4">
        <w:t>Bó</w:t>
      </w:r>
      <w:proofErr w:type="spellEnd"/>
      <w:r w:rsidR="00BA1055" w:rsidRPr="00DC04A4">
        <w:t xml:space="preserve"> and Rossi</w:t>
      </w:r>
      <w:r w:rsidR="00BA1055">
        <w:t>,</w:t>
      </w:r>
      <w:r w:rsidR="00BA1055" w:rsidRPr="00DC04A4">
        <w:t xml:space="preserve"> 2007</w:t>
      </w:r>
      <w:r w:rsidR="00BA1055">
        <w:t xml:space="preserve">; </w:t>
      </w:r>
      <w:proofErr w:type="spellStart"/>
      <w:r w:rsidR="00672226">
        <w:t>Gulati</w:t>
      </w:r>
      <w:proofErr w:type="spellEnd"/>
      <w:r w:rsidR="00672226">
        <w:t xml:space="preserve"> and </w:t>
      </w:r>
      <w:proofErr w:type="spellStart"/>
      <w:r w:rsidR="00672226">
        <w:t>Rao</w:t>
      </w:r>
      <w:proofErr w:type="spellEnd"/>
      <w:r w:rsidR="00672226">
        <w:t xml:space="preserve">, 2007; </w:t>
      </w:r>
      <w:r w:rsidR="00BA1055" w:rsidRPr="001F2A41">
        <w:rPr>
          <w:rFonts w:ascii="CMCSC10" w:hAnsi="CMCSC10" w:cs="CMCSC10"/>
        </w:rPr>
        <w:t xml:space="preserve">Nakano </w:t>
      </w:r>
      <w:r w:rsidR="00BA1055">
        <w:rPr>
          <w:rFonts w:ascii="CMCSC10" w:hAnsi="CMCSC10" w:cs="CMCSC10"/>
        </w:rPr>
        <w:t xml:space="preserve">and </w:t>
      </w:r>
      <w:proofErr w:type="spellStart"/>
      <w:r w:rsidR="00BA1055">
        <w:rPr>
          <w:rFonts w:ascii="CMCSC10" w:hAnsi="CMCSC10" w:cs="CMCSC10"/>
        </w:rPr>
        <w:t>M</w:t>
      </w:r>
      <w:r w:rsidR="00BA1055" w:rsidRPr="001F2A41">
        <w:rPr>
          <w:rFonts w:ascii="CMCSC10" w:hAnsi="CMCSC10" w:cs="CMCSC10"/>
        </w:rPr>
        <w:t>anagi</w:t>
      </w:r>
      <w:proofErr w:type="spellEnd"/>
      <w:r w:rsidR="00BA1055" w:rsidRPr="001F2A41">
        <w:rPr>
          <w:rFonts w:ascii="CMCSC10" w:hAnsi="CMCSC10" w:cs="CMCSC10"/>
        </w:rPr>
        <w:t>, 2008</w:t>
      </w:r>
      <w:r w:rsidR="009424ED">
        <w:rPr>
          <w:rFonts w:ascii="CMCSC10" w:hAnsi="CMCSC10" w:cs="CMCSC10"/>
        </w:rPr>
        <w:t xml:space="preserve">; </w:t>
      </w:r>
      <w:r w:rsidR="00BA1055">
        <w:rPr>
          <w:rFonts w:ascii="CMCSC10" w:hAnsi="CMCSC10" w:cs="CMCSC10"/>
        </w:rPr>
        <w:t xml:space="preserve">and </w:t>
      </w:r>
      <w:proofErr w:type="spellStart"/>
      <w:r w:rsidR="00BA1055" w:rsidRPr="00012F96">
        <w:t>Nagayama</w:t>
      </w:r>
      <w:proofErr w:type="spellEnd"/>
      <w:r w:rsidR="00BA1055">
        <w:t>,</w:t>
      </w:r>
      <w:r w:rsidR="00BA1055" w:rsidRPr="00012F96">
        <w:t xml:space="preserve"> 2010</w:t>
      </w:r>
      <w:r w:rsidR="00BA1055">
        <w:t xml:space="preserve">). </w:t>
      </w:r>
      <w:r w:rsidR="00BA1055" w:rsidRPr="00012F96">
        <w:t xml:space="preserve">Smith (2004) </w:t>
      </w:r>
      <w:r w:rsidR="006C5EA9">
        <w:t>examines</w:t>
      </w:r>
      <w:r w:rsidR="00BA1055" w:rsidRPr="00012F96">
        <w:t xml:space="preserve"> </w:t>
      </w:r>
      <w:r w:rsidR="006C5EA9">
        <w:t xml:space="preserve">electricity theft </w:t>
      </w:r>
      <w:r w:rsidR="00BA1055" w:rsidRPr="00012F96">
        <w:t>determinants</w:t>
      </w:r>
      <w:r w:rsidR="006C5EA9">
        <w:t>, its</w:t>
      </w:r>
      <w:r w:rsidR="00BA1055" w:rsidRPr="00012F96">
        <w:t xml:space="preserve"> consequences</w:t>
      </w:r>
      <w:r w:rsidR="00A2336E">
        <w:t>,</w:t>
      </w:r>
      <w:r w:rsidR="00BA1055">
        <w:t xml:space="preserve"> and </w:t>
      </w:r>
      <w:proofErr w:type="gramStart"/>
      <w:r w:rsidR="00BA1055">
        <w:t>suggest</w:t>
      </w:r>
      <w:proofErr w:type="gramEnd"/>
      <w:r w:rsidR="00BA1055" w:rsidRPr="00012F96">
        <w:t xml:space="preserve"> some remedial measures</w:t>
      </w:r>
      <w:r w:rsidR="00A2336E">
        <w:t xml:space="preserve">. The study </w:t>
      </w:r>
      <w:r w:rsidR="00BA1055" w:rsidRPr="00012F96">
        <w:t>show</w:t>
      </w:r>
      <w:r w:rsidR="00A2336E">
        <w:t>s</w:t>
      </w:r>
      <w:r w:rsidR="00BA1055" w:rsidRPr="00012F96">
        <w:t xml:space="preserve"> that </w:t>
      </w:r>
      <w:r w:rsidR="00661A70">
        <w:t>electricity theft</w:t>
      </w:r>
      <w:r w:rsidR="00BA1055" w:rsidRPr="00012F96">
        <w:t xml:space="preserve"> </w:t>
      </w:r>
      <w:r w:rsidR="00A2336E">
        <w:t>is</w:t>
      </w:r>
      <w:r w:rsidR="00661A70">
        <w:t xml:space="preserve"> </w:t>
      </w:r>
      <w:r w:rsidR="00BA1055" w:rsidRPr="00012F96">
        <w:t>strongly</w:t>
      </w:r>
      <w:r w:rsidR="00661A70">
        <w:t xml:space="preserve"> </w:t>
      </w:r>
      <w:r w:rsidR="00BA1055" w:rsidRPr="00012F96">
        <w:t xml:space="preserve">related to governance indicators, </w:t>
      </w:r>
      <w:r w:rsidR="00661A70">
        <w:t xml:space="preserve">and </w:t>
      </w:r>
      <w:r w:rsidR="00BA1055" w:rsidRPr="00012F96">
        <w:t>that higher levels of electricity theft persists in countries with less effective accountability, political instability, low go</w:t>
      </w:r>
      <w:r w:rsidR="00661A70">
        <w:t>vernment effectiveness and higher</w:t>
      </w:r>
      <w:r w:rsidR="00BA1055" w:rsidRPr="00012F96">
        <w:t xml:space="preserve"> corruption. </w:t>
      </w:r>
      <w:r w:rsidR="000271E0">
        <w:t>He suggest</w:t>
      </w:r>
      <w:r w:rsidR="00BA1055" w:rsidRPr="00012F96">
        <w:t xml:space="preserve">s that electricity theft can be reduced </w:t>
      </w:r>
      <w:r w:rsidR="00AA479F">
        <w:t xml:space="preserve">primarily </w:t>
      </w:r>
      <w:r w:rsidR="00BA1055" w:rsidRPr="00012F96">
        <w:t>by applying a mix of technical soluti</w:t>
      </w:r>
      <w:r w:rsidR="00AA479F">
        <w:t xml:space="preserve">ons such as tamper-proof meters associated with </w:t>
      </w:r>
      <w:r w:rsidR="00BA1055" w:rsidRPr="00012F96">
        <w:t>managerial methods such as inspection and monitoring, and overall restructuring the electricity sectoral ownership and regulation.</w:t>
      </w:r>
      <w:r w:rsidR="00BA1055" w:rsidRPr="00C31284">
        <w:rPr>
          <w:color w:val="00B0F0"/>
        </w:rPr>
        <w:t xml:space="preserve"> </w:t>
      </w:r>
    </w:p>
    <w:p w:rsidR="00BA1055" w:rsidRPr="00DC04A4" w:rsidRDefault="00661A70" w:rsidP="00DB3908">
      <w:pPr>
        <w:spacing w:line="480" w:lineRule="auto"/>
        <w:ind w:firstLine="720"/>
        <w:jc w:val="both"/>
      </w:pPr>
      <w:r w:rsidRPr="008278AE">
        <w:t>There is vast literature on economics of crimes and corruption</w:t>
      </w:r>
      <w:r w:rsidR="008278AE" w:rsidRPr="008278AE">
        <w:t xml:space="preserve"> in </w:t>
      </w:r>
      <w:proofErr w:type="gramStart"/>
      <w:r w:rsidR="008278AE" w:rsidRPr="008278AE">
        <w:t>general</w:t>
      </w:r>
      <w:r w:rsidR="008278AE">
        <w:t>,</w:t>
      </w:r>
      <w:proofErr w:type="gramEnd"/>
      <w:r w:rsidR="008278AE">
        <w:t xml:space="preserve"> however few studies examine </w:t>
      </w:r>
      <w:r w:rsidR="00AA479F">
        <w:t>corruption</w:t>
      </w:r>
      <w:r w:rsidR="008278AE">
        <w:t xml:space="preserve"> particular</w:t>
      </w:r>
      <w:r w:rsidR="00AA479F">
        <w:t>ly</w:t>
      </w:r>
      <w:r w:rsidR="008278AE">
        <w:t xml:space="preserve"> </w:t>
      </w:r>
      <w:r w:rsidR="00AA479F">
        <w:t xml:space="preserve">in </w:t>
      </w:r>
      <w:r w:rsidR="006C5EA9">
        <w:t xml:space="preserve">energy </w:t>
      </w:r>
      <w:r w:rsidR="008278AE">
        <w:t>sector</w:t>
      </w:r>
      <w:r w:rsidR="00AA479F">
        <w:t xml:space="preserve"> (for example, Clarke and </w:t>
      </w:r>
      <w:proofErr w:type="spellStart"/>
      <w:r w:rsidR="00AA479F">
        <w:t>Xu</w:t>
      </w:r>
      <w:proofErr w:type="spellEnd"/>
      <w:r w:rsidR="00AA479F">
        <w:t xml:space="preserve">, 2004; </w:t>
      </w:r>
      <w:proofErr w:type="spellStart"/>
      <w:r w:rsidR="00AA479F">
        <w:t>Bó</w:t>
      </w:r>
      <w:proofErr w:type="spellEnd"/>
      <w:r w:rsidR="00AA479F">
        <w:t xml:space="preserve"> and Rossi, 2007)</w:t>
      </w:r>
      <w:r w:rsidR="008278AE" w:rsidRPr="008278AE">
        <w:t xml:space="preserve">. </w:t>
      </w:r>
      <w:r w:rsidR="00BA1055">
        <w:t xml:space="preserve">Using enterprise level data on bribes paid to electric utilities in 21 transition economies from </w:t>
      </w:r>
      <w:r w:rsidR="000271E0">
        <w:t>E</w:t>
      </w:r>
      <w:r w:rsidR="00BA1055">
        <w:t xml:space="preserve">astern Europe and </w:t>
      </w:r>
      <w:r w:rsidR="000271E0">
        <w:t>C</w:t>
      </w:r>
      <w:r w:rsidR="00BA1055">
        <w:t xml:space="preserve">entral Asia, Clarke and </w:t>
      </w:r>
      <w:proofErr w:type="spellStart"/>
      <w:r w:rsidR="00BA1055">
        <w:t>Xu</w:t>
      </w:r>
      <w:proofErr w:type="spellEnd"/>
      <w:r w:rsidR="00BA1055">
        <w:t xml:space="preserve"> (2004) </w:t>
      </w:r>
      <w:r w:rsidR="00A2336E">
        <w:t xml:space="preserve">explore </w:t>
      </w:r>
      <w:r w:rsidR="00BA1055">
        <w:t xml:space="preserve">how characteristics of utilities taking bribes and the firms paying bribes affect corruption in the sector. The study </w:t>
      </w:r>
      <w:r w:rsidR="00A2336E">
        <w:t xml:space="preserve">favors privatization as </w:t>
      </w:r>
      <w:r w:rsidR="00BA1055">
        <w:t xml:space="preserve">bribe is </w:t>
      </w:r>
      <w:r w:rsidR="00A2336E">
        <w:t xml:space="preserve">found </w:t>
      </w:r>
      <w:r w:rsidR="00BA1055">
        <w:t xml:space="preserve">more prevalent in public owned </w:t>
      </w:r>
      <w:r w:rsidR="00DA7552">
        <w:t xml:space="preserve">utilities; positively related with </w:t>
      </w:r>
      <w:r w:rsidR="00BA1055">
        <w:t xml:space="preserve">capacity constraints and </w:t>
      </w:r>
      <w:r w:rsidR="00DA7552">
        <w:t>negatively related with level of</w:t>
      </w:r>
      <w:r w:rsidR="00BA1055">
        <w:t xml:space="preserve"> com</w:t>
      </w:r>
      <w:r w:rsidR="00DA7552">
        <w:t xml:space="preserve">petition. </w:t>
      </w:r>
      <w:proofErr w:type="spellStart"/>
      <w:r w:rsidR="00BA1055" w:rsidRPr="00DC04A4">
        <w:t>Bó</w:t>
      </w:r>
      <w:proofErr w:type="spellEnd"/>
      <w:r w:rsidR="00BA1055" w:rsidRPr="00DC04A4">
        <w:t xml:space="preserve"> and Rossi (2007) </w:t>
      </w:r>
      <w:r w:rsidR="00574925">
        <w:t>traces</w:t>
      </w:r>
      <w:r w:rsidR="00723F72">
        <w:t xml:space="preserve"> link between inefficiency and corruption by using</w:t>
      </w:r>
      <w:r w:rsidR="00BA1055" w:rsidRPr="00DC04A4">
        <w:t xml:space="preserve"> a </w:t>
      </w:r>
      <w:r w:rsidR="00BA1055">
        <w:t>d</w:t>
      </w:r>
      <w:r w:rsidR="00BA1055" w:rsidRPr="00DC04A4">
        <w:t xml:space="preserve">ataset comprising firm-level information on 80 electricity distribution firms </w:t>
      </w:r>
      <w:r w:rsidR="00A2336E">
        <w:t>in Latin America for the period</w:t>
      </w:r>
      <w:r w:rsidR="00F920D8">
        <w:t xml:space="preserve"> 1994</w:t>
      </w:r>
      <w:r w:rsidR="00A2336E">
        <w:t>-</w:t>
      </w:r>
      <w:r w:rsidR="00F920D8">
        <w:t>2001. T</w:t>
      </w:r>
      <w:r w:rsidR="00BA1055">
        <w:t>he</w:t>
      </w:r>
      <w:r w:rsidR="00574925">
        <w:t xml:space="preserve"> study finds </w:t>
      </w:r>
      <w:r w:rsidR="00BA1055" w:rsidRPr="00DC04A4">
        <w:t xml:space="preserve">that corruption </w:t>
      </w:r>
      <w:r w:rsidR="00A62833">
        <w:t xml:space="preserve">makes the firms </w:t>
      </w:r>
      <w:proofErr w:type="gramStart"/>
      <w:r w:rsidR="00BA1055" w:rsidRPr="00DC04A4">
        <w:t>inefficient,</w:t>
      </w:r>
      <w:proofErr w:type="gramEnd"/>
      <w:r w:rsidR="00BA1055" w:rsidRPr="00DC04A4">
        <w:t xml:space="preserve"> </w:t>
      </w:r>
      <w:r w:rsidR="006C5EA9">
        <w:t>as</w:t>
      </w:r>
      <w:r w:rsidR="00BA1055" w:rsidRPr="00DC04A4">
        <w:t xml:space="preserve"> </w:t>
      </w:r>
      <w:r w:rsidR="00574925">
        <w:t>such</w:t>
      </w:r>
      <w:r w:rsidR="00BA1055" w:rsidRPr="00DC04A4">
        <w:t xml:space="preserve"> firms employ </w:t>
      </w:r>
      <w:r w:rsidR="00574925">
        <w:t xml:space="preserve">relatively </w:t>
      </w:r>
      <w:r w:rsidR="00BA1055" w:rsidRPr="00DC04A4">
        <w:t>more inputs to produ</w:t>
      </w:r>
      <w:r w:rsidR="00723F72">
        <w:t xml:space="preserve">ce a given level of output. </w:t>
      </w:r>
    </w:p>
    <w:p w:rsidR="006C5EA9" w:rsidRDefault="00BA1055" w:rsidP="00DB3908">
      <w:pPr>
        <w:spacing w:line="480" w:lineRule="auto"/>
        <w:ind w:firstLine="720"/>
        <w:jc w:val="both"/>
      </w:pPr>
      <w:r w:rsidRPr="00012F96">
        <w:t xml:space="preserve">In a recent study, </w:t>
      </w:r>
      <w:proofErr w:type="spellStart"/>
      <w:r w:rsidRPr="00012F96">
        <w:t>Nagayama</w:t>
      </w:r>
      <w:proofErr w:type="spellEnd"/>
      <w:r w:rsidRPr="00012F96">
        <w:t xml:space="preserve"> (2010) identif</w:t>
      </w:r>
      <w:r>
        <w:t>ies</w:t>
      </w:r>
      <w:r w:rsidRPr="00012F96">
        <w:t xml:space="preserve"> the effects of power</w:t>
      </w:r>
      <w:r>
        <w:t>-</w:t>
      </w:r>
      <w:r w:rsidRPr="00012F96">
        <w:t xml:space="preserve">sector reforms on </w:t>
      </w:r>
      <w:r w:rsidR="006C5EA9">
        <w:t xml:space="preserve">the sectoral </w:t>
      </w:r>
      <w:r w:rsidRPr="00012F96">
        <w:t>performance indicators (</w:t>
      </w:r>
      <w:r w:rsidR="00C06416">
        <w:t xml:space="preserve">for instance, </w:t>
      </w:r>
      <w:r w:rsidRPr="00012F96">
        <w:t xml:space="preserve">installed capacity, transmission and distribution </w:t>
      </w:r>
      <w:r w:rsidRPr="00012F96">
        <w:lastRenderedPageBreak/>
        <w:t>losses)</w:t>
      </w:r>
      <w:r w:rsidR="006C5EA9">
        <w:t xml:space="preserve"> and </w:t>
      </w:r>
      <w:r w:rsidRPr="00012F96">
        <w:t>find</w:t>
      </w:r>
      <w:r w:rsidR="006C5EA9">
        <w:t>s</w:t>
      </w:r>
      <w:r w:rsidRPr="00012F96">
        <w:t xml:space="preserve"> that reform variables such as the entry of </w:t>
      </w:r>
      <w:r>
        <w:t>Independent Power Producers (</w:t>
      </w:r>
      <w:r w:rsidRPr="00012F96">
        <w:t>IPPs</w:t>
      </w:r>
      <w:r>
        <w:t>)</w:t>
      </w:r>
      <w:r w:rsidRPr="00012F96">
        <w:t xml:space="preserve">, unbundling of generation and transmission, establishment of regulatory agencies, and the introduction of a wholesale spot market </w:t>
      </w:r>
      <w:r w:rsidR="00A62833">
        <w:t>leads to</w:t>
      </w:r>
      <w:r w:rsidRPr="00012F96">
        <w:t xml:space="preserve"> the increased generation capacity as well as reduced transmission and distribution loss in the respective regions.</w:t>
      </w:r>
      <w:r w:rsidR="006C5EA9">
        <w:t xml:space="preserve"> </w:t>
      </w:r>
      <w:r w:rsidR="00A62833">
        <w:t>On the whole, l</w:t>
      </w:r>
      <w:r w:rsidR="00C06416">
        <w:t>iterature</w:t>
      </w:r>
      <w:r w:rsidR="006C5EA9">
        <w:t xml:space="preserve"> </w:t>
      </w:r>
      <w:r w:rsidR="00C06416">
        <w:t>focus</w:t>
      </w:r>
      <w:r w:rsidR="006C5EA9">
        <w:t>es</w:t>
      </w:r>
      <w:r w:rsidR="00C06416">
        <w:t xml:space="preserve"> </w:t>
      </w:r>
      <w:r w:rsidR="00A62833">
        <w:t xml:space="preserve">mainly on </w:t>
      </w:r>
      <w:r w:rsidR="006C5EA9">
        <w:t xml:space="preserve">supply </w:t>
      </w:r>
      <w:r w:rsidR="00A62833">
        <w:t xml:space="preserve">aspects of electricity theft </w:t>
      </w:r>
      <w:r w:rsidR="00906824">
        <w:t xml:space="preserve">and </w:t>
      </w:r>
      <w:r w:rsidR="006C5EA9">
        <w:t xml:space="preserve">identified that </w:t>
      </w:r>
      <w:r w:rsidR="00C06416">
        <w:t xml:space="preserve">poor governance, </w:t>
      </w:r>
      <w:r w:rsidR="00A62833">
        <w:t xml:space="preserve">lack of competition and </w:t>
      </w:r>
      <w:r w:rsidR="00C06416">
        <w:t xml:space="preserve">inefficiency </w:t>
      </w:r>
      <w:r w:rsidR="006C5EA9">
        <w:t xml:space="preserve">are </w:t>
      </w:r>
      <w:r w:rsidR="002A4145">
        <w:t xml:space="preserve">major causes of </w:t>
      </w:r>
      <w:r w:rsidR="00906824">
        <w:t>electricity theft.</w:t>
      </w:r>
      <w:r w:rsidR="00C06416">
        <w:t xml:space="preserve"> </w:t>
      </w:r>
    </w:p>
    <w:p w:rsidR="00BA1055" w:rsidRDefault="00A9187A" w:rsidP="00DB3908">
      <w:pPr>
        <w:spacing w:line="480" w:lineRule="auto"/>
        <w:ind w:firstLine="360"/>
        <w:jc w:val="both"/>
      </w:pPr>
      <w:r>
        <w:tab/>
      </w:r>
      <w:r w:rsidR="00BA1055" w:rsidRPr="00574184">
        <w:t>Th</w:t>
      </w:r>
      <w:r w:rsidR="00BA1055">
        <w:t>is</w:t>
      </w:r>
      <w:r w:rsidR="00BA1055" w:rsidRPr="00574184">
        <w:t xml:space="preserve"> </w:t>
      </w:r>
      <w:r w:rsidR="00902F0E">
        <w:t>study</w:t>
      </w:r>
      <w:r w:rsidR="00BA1055" w:rsidRPr="00574184">
        <w:t xml:space="preserve"> empirically investigates factors underlying electric</w:t>
      </w:r>
      <w:r w:rsidR="002A4145">
        <w:t>ity theft using</w:t>
      </w:r>
      <w:r w:rsidR="00906824">
        <w:t xml:space="preserve"> panel data </w:t>
      </w:r>
      <w:r w:rsidR="00BA1055" w:rsidRPr="00574184">
        <w:t>f</w:t>
      </w:r>
      <w:r w:rsidR="00906824">
        <w:t>r</w:t>
      </w:r>
      <w:r w:rsidR="006C5EA9">
        <w:t>om</w:t>
      </w:r>
      <w:r w:rsidR="00BA1055" w:rsidRPr="00574184">
        <w:t xml:space="preserve"> nine </w:t>
      </w:r>
      <w:r w:rsidR="006C5EA9">
        <w:t>distribution companies of Pakistan</w:t>
      </w:r>
      <w:r w:rsidR="00906824">
        <w:t xml:space="preserve">. </w:t>
      </w:r>
      <w:r w:rsidR="006C5EA9">
        <w:t xml:space="preserve">Each </w:t>
      </w:r>
      <w:r w:rsidR="006C5EA9" w:rsidRPr="00574184">
        <w:t>distribution compan</w:t>
      </w:r>
      <w:r w:rsidR="006C5EA9">
        <w:t>y</w:t>
      </w:r>
      <w:r w:rsidR="006C5EA9" w:rsidRPr="00574184">
        <w:t xml:space="preserve"> </w:t>
      </w:r>
      <w:r w:rsidR="00A62833">
        <w:t>serve</w:t>
      </w:r>
      <w:r w:rsidR="006C5EA9" w:rsidRPr="00FF4F1A">
        <w:t>s in a</w:t>
      </w:r>
      <w:r w:rsidR="00FF4F1A" w:rsidRPr="00FF4F1A">
        <w:t xml:space="preserve"> specific region of</w:t>
      </w:r>
      <w:r w:rsidR="00FF4F1A">
        <w:t xml:space="preserve"> </w:t>
      </w:r>
      <w:r w:rsidR="00BA1055" w:rsidRPr="00574184">
        <w:t>Pakistan</w:t>
      </w:r>
      <w:r w:rsidR="00BA1055">
        <w:t>. The data shows that t</w:t>
      </w:r>
      <w:r w:rsidR="00BA1055" w:rsidRPr="00574184">
        <w:t xml:space="preserve">here are startling differences of electricity pilferage rates </w:t>
      </w:r>
      <w:r w:rsidR="00A62833">
        <w:t>in different companies/</w:t>
      </w:r>
      <w:r w:rsidR="00906824">
        <w:t>regions</w:t>
      </w:r>
      <w:r w:rsidR="00BA1055" w:rsidRPr="00574184">
        <w:t xml:space="preserve">. </w:t>
      </w:r>
      <w:r w:rsidR="00BA1055" w:rsidRPr="002653CA">
        <w:t xml:space="preserve">We profoundly explore the determinants of electricity theft </w:t>
      </w:r>
      <w:r w:rsidR="00BA1055">
        <w:t xml:space="preserve">in order to </w:t>
      </w:r>
      <w:r w:rsidR="00BA1055" w:rsidRPr="002653CA">
        <w:t>explor</w:t>
      </w:r>
      <w:r w:rsidR="00BA1055">
        <w:t>e</w:t>
      </w:r>
      <w:r w:rsidR="00BA1055" w:rsidRPr="002653CA">
        <w:t xml:space="preserve"> answers to a number of questions such as the following. </w:t>
      </w:r>
    </w:p>
    <w:p w:rsidR="00BA1055" w:rsidRDefault="00B676C6" w:rsidP="00A9187A">
      <w:pPr>
        <w:pStyle w:val="ListParagraph"/>
        <w:numPr>
          <w:ilvl w:val="0"/>
          <w:numId w:val="11"/>
        </w:numPr>
        <w:spacing w:line="360" w:lineRule="auto"/>
        <w:ind w:left="720"/>
        <w:jc w:val="both"/>
      </w:pPr>
      <w:r>
        <w:t xml:space="preserve">Is </w:t>
      </w:r>
      <w:r w:rsidR="00BA1055" w:rsidRPr="002653CA">
        <w:t xml:space="preserve">electricity theft affected by the economic activity? </w:t>
      </w:r>
    </w:p>
    <w:p w:rsidR="00BA1055" w:rsidRDefault="00BA1055" w:rsidP="00A9187A">
      <w:pPr>
        <w:pStyle w:val="ListParagraph"/>
        <w:numPr>
          <w:ilvl w:val="0"/>
          <w:numId w:val="11"/>
        </w:numPr>
        <w:spacing w:line="360" w:lineRule="auto"/>
        <w:ind w:left="720"/>
        <w:jc w:val="both"/>
      </w:pPr>
      <w:r w:rsidRPr="002653CA">
        <w:t xml:space="preserve">How responsive are the consumers to the </w:t>
      </w:r>
      <w:r w:rsidR="003E4D3D">
        <w:t>electricity</w:t>
      </w:r>
      <w:r w:rsidR="003E4D3D" w:rsidRPr="002653CA">
        <w:t xml:space="preserve"> </w:t>
      </w:r>
      <w:r w:rsidRPr="002653CA">
        <w:t xml:space="preserve">tariff that is, if tariff rate changes, whether they </w:t>
      </w:r>
      <w:r w:rsidR="00500E1C">
        <w:t xml:space="preserve">reduce </w:t>
      </w:r>
      <w:r w:rsidRPr="002653CA">
        <w:t>the</w:t>
      </w:r>
      <w:r w:rsidR="00500E1C">
        <w:t>ir</w:t>
      </w:r>
      <w:r w:rsidRPr="002653CA">
        <w:t xml:space="preserve"> electricity consumption or opt for electricity theft? </w:t>
      </w:r>
      <w:r>
        <w:t xml:space="preserve">Answer to this question </w:t>
      </w:r>
      <w:r w:rsidR="00B676C6">
        <w:t>may depend</w:t>
      </w:r>
      <w:r w:rsidRPr="002653CA">
        <w:t xml:space="preserve"> on</w:t>
      </w:r>
      <w:r w:rsidR="00B676C6">
        <w:t xml:space="preserve"> price elasticity of electricity demand and </w:t>
      </w:r>
      <w:r w:rsidRPr="002653CA">
        <w:t>consumers’ expect</w:t>
      </w:r>
      <w:r w:rsidR="00A62833">
        <w:t>ed risk</w:t>
      </w:r>
      <w:r w:rsidRPr="002653CA">
        <w:t xml:space="preserve"> of detection.</w:t>
      </w:r>
      <w:r w:rsidRPr="002653CA">
        <w:rPr>
          <w:rStyle w:val="FootnoteReference"/>
        </w:rPr>
        <w:footnoteReference w:id="2"/>
      </w:r>
      <w:r w:rsidRPr="002653CA">
        <w:t xml:space="preserve"> </w:t>
      </w:r>
    </w:p>
    <w:p w:rsidR="00BA1055" w:rsidRDefault="00B676C6" w:rsidP="00A9187A">
      <w:pPr>
        <w:pStyle w:val="ListParagraph"/>
        <w:numPr>
          <w:ilvl w:val="0"/>
          <w:numId w:val="11"/>
        </w:numPr>
        <w:spacing w:line="360" w:lineRule="auto"/>
        <w:ind w:left="720"/>
        <w:jc w:val="both"/>
      </w:pPr>
      <w:r>
        <w:t>Are the</w:t>
      </w:r>
      <w:r w:rsidR="00BA1055" w:rsidRPr="002653CA">
        <w:t xml:space="preserve"> offenders </w:t>
      </w:r>
      <w:r>
        <w:t xml:space="preserve">responsive </w:t>
      </w:r>
      <w:r w:rsidR="00BA1055" w:rsidRPr="002653CA">
        <w:t xml:space="preserve">to the </w:t>
      </w:r>
      <w:r w:rsidR="00BA1055">
        <w:t xml:space="preserve">probability of detection and </w:t>
      </w:r>
      <w:r w:rsidR="00BA1055" w:rsidRPr="002653CA">
        <w:t xml:space="preserve">magnitude of fines? </w:t>
      </w:r>
    </w:p>
    <w:p w:rsidR="00BA1055" w:rsidRDefault="00BA1055" w:rsidP="00A9187A">
      <w:pPr>
        <w:pStyle w:val="ListParagraph"/>
        <w:numPr>
          <w:ilvl w:val="0"/>
          <w:numId w:val="11"/>
        </w:numPr>
        <w:spacing w:line="360" w:lineRule="auto"/>
        <w:ind w:left="720"/>
        <w:jc w:val="both"/>
      </w:pPr>
      <w:r w:rsidRPr="002653CA">
        <w:t xml:space="preserve">Does the </w:t>
      </w:r>
      <w:r w:rsidR="00500E1C">
        <w:t xml:space="preserve">climate </w:t>
      </w:r>
      <w:r w:rsidRPr="002653CA">
        <w:t>affect the</w:t>
      </w:r>
      <w:r w:rsidR="00382AD0">
        <w:t xml:space="preserve"> electricity</w:t>
      </w:r>
      <w:r w:rsidRPr="002653CA">
        <w:t xml:space="preserve"> theft? </w:t>
      </w:r>
    </w:p>
    <w:p w:rsidR="00BA1055" w:rsidRDefault="00BA1055" w:rsidP="00A9187A">
      <w:pPr>
        <w:pStyle w:val="ListParagraph"/>
        <w:numPr>
          <w:ilvl w:val="0"/>
          <w:numId w:val="11"/>
        </w:numPr>
        <w:spacing w:line="360" w:lineRule="auto"/>
        <w:ind w:left="720"/>
        <w:jc w:val="both"/>
      </w:pPr>
      <w:r w:rsidRPr="002653CA">
        <w:t xml:space="preserve">Whether </w:t>
      </w:r>
      <w:r w:rsidR="00B676C6" w:rsidRPr="002653CA">
        <w:t xml:space="preserve">quality of electricity service </w:t>
      </w:r>
      <w:r w:rsidR="00500E1C" w:rsidRPr="002653CA">
        <w:t>affect</w:t>
      </w:r>
      <w:r w:rsidR="00500E1C">
        <w:t>s</w:t>
      </w:r>
      <w:r w:rsidR="00500E1C" w:rsidRPr="002653CA">
        <w:t xml:space="preserve"> the </w:t>
      </w:r>
      <w:r w:rsidR="00B676C6">
        <w:t>consumer</w:t>
      </w:r>
      <w:r w:rsidR="00B676C6" w:rsidRPr="002653CA">
        <w:t xml:space="preserve"> </w:t>
      </w:r>
      <w:r w:rsidR="00500E1C" w:rsidRPr="002653CA">
        <w:t>behavior of regarding their theft decision</w:t>
      </w:r>
      <w:r w:rsidRPr="002653CA">
        <w:t xml:space="preserve">? </w:t>
      </w:r>
    </w:p>
    <w:p w:rsidR="00BA1055" w:rsidRPr="0067576D" w:rsidRDefault="00B676C6" w:rsidP="00DB3908">
      <w:pPr>
        <w:spacing w:line="480" w:lineRule="auto"/>
        <w:jc w:val="both"/>
      </w:pPr>
      <w:r>
        <w:tab/>
        <w:t>Our empirical analysis comes up with a</w:t>
      </w:r>
      <w:r w:rsidR="00BA1055" w:rsidRPr="002653CA">
        <w:t>nswer</w:t>
      </w:r>
      <w:r w:rsidR="00BA1055">
        <w:t>s</w:t>
      </w:r>
      <w:r w:rsidR="00BA1055" w:rsidRPr="002653CA">
        <w:t xml:space="preserve"> to </w:t>
      </w:r>
      <w:r>
        <w:t>these</w:t>
      </w:r>
      <w:r w:rsidR="00BA1055" w:rsidRPr="002653CA">
        <w:t xml:space="preserve"> questions</w:t>
      </w:r>
      <w:r w:rsidR="00382AD0">
        <w:t>.</w:t>
      </w:r>
      <w:r w:rsidR="00BA1055" w:rsidRPr="00382AD0">
        <w:t xml:space="preserve"> </w:t>
      </w:r>
      <w:r w:rsidR="00E84590">
        <w:t>W</w:t>
      </w:r>
      <w:r w:rsidR="00382AD0" w:rsidRPr="00382AD0">
        <w:t xml:space="preserve">e employed simple OLS, </w:t>
      </w:r>
      <w:r w:rsidR="00E84590">
        <w:t>F</w:t>
      </w:r>
      <w:r w:rsidR="00382AD0">
        <w:t xml:space="preserve">ixed </w:t>
      </w:r>
      <w:r w:rsidR="00E84590">
        <w:t>E</w:t>
      </w:r>
      <w:r w:rsidR="00382AD0">
        <w:t>ffects</w:t>
      </w:r>
      <w:r w:rsidR="00382AD0" w:rsidRPr="00382AD0">
        <w:t xml:space="preserve"> and </w:t>
      </w:r>
      <w:r w:rsidR="00E84590">
        <w:t>R</w:t>
      </w:r>
      <w:r w:rsidR="00382AD0" w:rsidRPr="00382AD0">
        <w:t xml:space="preserve">andom </w:t>
      </w:r>
      <w:r w:rsidR="00E84590">
        <w:t>E</w:t>
      </w:r>
      <w:r w:rsidR="00382AD0" w:rsidRPr="00382AD0">
        <w:t>ffects model</w:t>
      </w:r>
      <w:r w:rsidR="00382AD0">
        <w:t>s</w:t>
      </w:r>
      <w:r w:rsidR="00E84590">
        <w:t>. The F</w:t>
      </w:r>
      <w:r w:rsidR="00382AD0" w:rsidRPr="00382AD0">
        <w:t xml:space="preserve">ixed </w:t>
      </w:r>
      <w:r w:rsidR="00E84590">
        <w:t>E</w:t>
      </w:r>
      <w:r w:rsidR="00382AD0" w:rsidRPr="00382AD0">
        <w:t>ffects model</w:t>
      </w:r>
      <w:r>
        <w:t>s</w:t>
      </w:r>
      <w:r w:rsidR="00382AD0" w:rsidRPr="00382AD0">
        <w:t xml:space="preserve"> </w:t>
      </w:r>
      <w:r>
        <w:t>are</w:t>
      </w:r>
      <w:r w:rsidR="00382AD0" w:rsidRPr="00382AD0">
        <w:t xml:space="preserve"> estimated using </w:t>
      </w:r>
      <w:r>
        <w:t>least square dummy variables (</w:t>
      </w:r>
      <w:r w:rsidR="00382AD0" w:rsidRPr="00382AD0">
        <w:t>LSDV</w:t>
      </w:r>
      <w:r>
        <w:t>)</w:t>
      </w:r>
      <w:r w:rsidR="00382AD0" w:rsidRPr="00382AD0">
        <w:t xml:space="preserve"> and </w:t>
      </w:r>
      <w:r>
        <w:t>generalized method of moments (</w:t>
      </w:r>
      <w:r w:rsidR="00382AD0" w:rsidRPr="00382AD0">
        <w:t>GMM</w:t>
      </w:r>
      <w:r>
        <w:t>)</w:t>
      </w:r>
      <w:r w:rsidR="00382AD0" w:rsidRPr="00382AD0">
        <w:t xml:space="preserve"> methods. </w:t>
      </w:r>
      <w:r w:rsidR="00BA1055">
        <w:lastRenderedPageBreak/>
        <w:t xml:space="preserve">Our results indicate that per capita income has significant negative and electricity price has positive effect on electricity </w:t>
      </w:r>
      <w:r>
        <w:t xml:space="preserve">theft or </w:t>
      </w:r>
      <w:r w:rsidR="00BA1055">
        <w:t xml:space="preserve">pilferage with high magnitudes of coefficients. Similarly, temperature variable has significant positive impact on electricity theft. However, the </w:t>
      </w:r>
      <w:r w:rsidR="00F41D27">
        <w:t xml:space="preserve">probability of detection and penalty for the offence </w:t>
      </w:r>
      <w:r w:rsidR="00F41D27" w:rsidRPr="00F41D27">
        <w:rPr>
          <w:i/>
        </w:rPr>
        <w:t>i.e.</w:t>
      </w:r>
      <w:r w:rsidR="00F41D27">
        <w:t xml:space="preserve"> fine variables does not perform consistently in all the models, perhaps </w:t>
      </w:r>
      <w:r w:rsidR="00A54EC9">
        <w:t xml:space="preserve">partly due to poor monitoring and the law implementation and partly </w:t>
      </w:r>
      <w:r w:rsidR="00F41D27">
        <w:t>due to data</w:t>
      </w:r>
      <w:r w:rsidR="00E84590" w:rsidRPr="00E84590">
        <w:t xml:space="preserve"> </w:t>
      </w:r>
      <w:r w:rsidR="00E84590">
        <w:t>quality</w:t>
      </w:r>
      <w:r w:rsidR="00F41D27">
        <w:t xml:space="preserve">. </w:t>
      </w:r>
      <w:r w:rsidR="00BA1055">
        <w:t xml:space="preserve">The fine on theft detection is found significant with negative sign. </w:t>
      </w:r>
    </w:p>
    <w:p w:rsidR="00BA1055" w:rsidRDefault="00DB3908" w:rsidP="00DB3908">
      <w:pPr>
        <w:spacing w:after="240" w:line="480" w:lineRule="auto"/>
        <w:ind w:firstLine="360"/>
        <w:jc w:val="both"/>
      </w:pPr>
      <w:r>
        <w:tab/>
      </w:r>
      <w:r w:rsidR="00BA1055" w:rsidRPr="008A3A81">
        <w:t xml:space="preserve">The remainder of this </w:t>
      </w:r>
      <w:r w:rsidR="00902F0E">
        <w:t>paper</w:t>
      </w:r>
      <w:r w:rsidR="00BA1055" w:rsidRPr="008A3A81">
        <w:t xml:space="preserve"> is</w:t>
      </w:r>
      <w:r w:rsidR="00902F0E">
        <w:t xml:space="preserve"> organized as follows. Section </w:t>
      </w:r>
      <w:r w:rsidR="00BA1055" w:rsidRPr="008A3A81">
        <w:t>2 briefly describe</w:t>
      </w:r>
      <w:r w:rsidR="00BA1055">
        <w:t>s</w:t>
      </w:r>
      <w:r w:rsidR="00BA1055" w:rsidRPr="008A3A81">
        <w:t xml:space="preserve"> the electricity theft situation in </w:t>
      </w:r>
      <w:r w:rsidR="00BA1055">
        <w:t>Pakistan</w:t>
      </w:r>
      <w:r w:rsidR="00BA1055" w:rsidRPr="008A3A81">
        <w:t xml:space="preserve">. Section </w:t>
      </w:r>
      <w:r w:rsidR="00BA1055">
        <w:t>3</w:t>
      </w:r>
      <w:r w:rsidR="00BA1055" w:rsidRPr="008A3A81">
        <w:t xml:space="preserve"> provides the </w:t>
      </w:r>
      <w:r w:rsidR="00BA1055">
        <w:t xml:space="preserve">conceptual framework and </w:t>
      </w:r>
      <w:r w:rsidR="00382AD0">
        <w:t>Section 4 presents the model and var</w:t>
      </w:r>
      <w:r w:rsidR="008F7BB4">
        <w:t>i</w:t>
      </w:r>
      <w:r w:rsidR="00382AD0">
        <w:t>ables</w:t>
      </w:r>
      <w:r w:rsidR="00BA1055" w:rsidRPr="008A3A81">
        <w:t>.</w:t>
      </w:r>
      <w:r w:rsidR="00902F0E">
        <w:t xml:space="preserve"> </w:t>
      </w:r>
      <w:r w:rsidR="00BA1055">
        <w:t>T</w:t>
      </w:r>
      <w:r w:rsidR="00BA1055" w:rsidRPr="008A3A81">
        <w:t xml:space="preserve">he </w:t>
      </w:r>
      <w:r w:rsidR="00BA1055">
        <w:t xml:space="preserve">econometric methodology </w:t>
      </w:r>
      <w:r w:rsidR="00902F0E">
        <w:t xml:space="preserve">is given at Section </w:t>
      </w:r>
      <w:r w:rsidR="00382AD0">
        <w:t>5</w:t>
      </w:r>
      <w:r w:rsidR="00BA1055" w:rsidRPr="008A3A81">
        <w:t xml:space="preserve">. The results are discussed in Section </w:t>
      </w:r>
      <w:r w:rsidR="00382AD0">
        <w:t>6</w:t>
      </w:r>
      <w:r w:rsidR="00BA1055">
        <w:t>,</w:t>
      </w:r>
      <w:r w:rsidR="00BA1055" w:rsidRPr="008A3A81">
        <w:t xml:space="preserve"> </w:t>
      </w:r>
      <w:r w:rsidR="00BA1055">
        <w:t xml:space="preserve">while </w:t>
      </w:r>
      <w:r w:rsidR="00902F0E" w:rsidRPr="008A3A81">
        <w:t xml:space="preserve">Section </w:t>
      </w:r>
      <w:r w:rsidR="00382AD0">
        <w:t>7</w:t>
      </w:r>
      <w:r w:rsidR="00BA1055">
        <w:t xml:space="preserve"> conclude</w:t>
      </w:r>
      <w:r w:rsidR="00902F0E">
        <w:t>s the findings</w:t>
      </w:r>
      <w:r w:rsidR="00BA1055">
        <w:t>.</w:t>
      </w:r>
    </w:p>
    <w:p w:rsidR="00BA1055" w:rsidRPr="00D46783" w:rsidRDefault="00BA1055" w:rsidP="001F0AB7">
      <w:pPr>
        <w:pStyle w:val="Heading2"/>
        <w:numPr>
          <w:ilvl w:val="0"/>
          <w:numId w:val="12"/>
        </w:numPr>
        <w:ind w:hanging="720"/>
      </w:pPr>
      <w:bookmarkStart w:id="2" w:name="_Toc285458768"/>
      <w:bookmarkStart w:id="3" w:name="_Toc299281100"/>
      <w:r w:rsidRPr="00D46783">
        <w:t xml:space="preserve">ELECTRICITY THEFT </w:t>
      </w:r>
      <w:r>
        <w:t xml:space="preserve">SITUATION </w:t>
      </w:r>
      <w:r w:rsidRPr="00D46783">
        <w:t>IN PAKISTAN</w:t>
      </w:r>
      <w:bookmarkEnd w:id="2"/>
      <w:bookmarkEnd w:id="3"/>
    </w:p>
    <w:p w:rsidR="00DB3908" w:rsidRDefault="00BA1055" w:rsidP="008C7FA5">
      <w:pPr>
        <w:autoSpaceDE w:val="0"/>
        <w:autoSpaceDN w:val="0"/>
        <w:adjustRightInd w:val="0"/>
        <w:spacing w:line="480" w:lineRule="auto"/>
        <w:jc w:val="both"/>
        <w:rPr>
          <w:bCs/>
        </w:rPr>
      </w:pPr>
      <w:r w:rsidRPr="00D46783">
        <w:rPr>
          <w:b/>
          <w:bCs/>
        </w:rPr>
        <w:t xml:space="preserve"> </w:t>
      </w:r>
      <w:r w:rsidRPr="00D46783">
        <w:tab/>
      </w:r>
      <w:r w:rsidRPr="008C7FA5">
        <w:rPr>
          <w:bCs/>
        </w:rPr>
        <w:t>The study investigates electricity theft and estimates the contributions of factors by using a rich dataset o</w:t>
      </w:r>
      <w:r w:rsidR="00E521A5" w:rsidRPr="008C7FA5">
        <w:rPr>
          <w:bCs/>
        </w:rPr>
        <w:t>f</w:t>
      </w:r>
      <w:r w:rsidRPr="008C7FA5">
        <w:rPr>
          <w:bCs/>
        </w:rPr>
        <w:t xml:space="preserve"> electricity distribution companies </w:t>
      </w:r>
      <w:r w:rsidR="00E521A5" w:rsidRPr="008C7FA5">
        <w:rPr>
          <w:bCs/>
        </w:rPr>
        <w:t xml:space="preserve">operating </w:t>
      </w:r>
      <w:r w:rsidRPr="008C7FA5">
        <w:rPr>
          <w:bCs/>
        </w:rPr>
        <w:t xml:space="preserve">in Pakistan. There are nine distribution companies operating in the country </w:t>
      </w:r>
      <w:r w:rsidR="00C80E89">
        <w:rPr>
          <w:bCs/>
        </w:rPr>
        <w:t>including</w:t>
      </w:r>
      <w:r w:rsidRPr="008C7FA5">
        <w:rPr>
          <w:bCs/>
        </w:rPr>
        <w:t>, Islamabad Electricity Supply Company (</w:t>
      </w:r>
      <w:r w:rsidRPr="008C7FA5">
        <w:rPr>
          <w:bCs/>
          <w:i/>
          <w:iCs/>
        </w:rPr>
        <w:t>IESCO</w:t>
      </w:r>
      <w:r w:rsidRPr="008C7FA5">
        <w:rPr>
          <w:bCs/>
        </w:rPr>
        <w:t>), Lahore Electricity Supply Company (</w:t>
      </w:r>
      <w:r w:rsidRPr="008C7FA5">
        <w:rPr>
          <w:bCs/>
          <w:i/>
          <w:iCs/>
        </w:rPr>
        <w:t>LESCO</w:t>
      </w:r>
      <w:r w:rsidRPr="008C7FA5">
        <w:rPr>
          <w:bCs/>
        </w:rPr>
        <w:t>), Gujranwala Electric Power Company (</w:t>
      </w:r>
      <w:r w:rsidRPr="008C7FA5">
        <w:rPr>
          <w:bCs/>
          <w:i/>
          <w:iCs/>
        </w:rPr>
        <w:t>GEPCO</w:t>
      </w:r>
      <w:r w:rsidRPr="008C7FA5">
        <w:rPr>
          <w:bCs/>
        </w:rPr>
        <w:t>), Faisalabad Electricity Supply Company (</w:t>
      </w:r>
      <w:r w:rsidRPr="008C7FA5">
        <w:rPr>
          <w:bCs/>
          <w:i/>
          <w:iCs/>
        </w:rPr>
        <w:t>FESCO</w:t>
      </w:r>
      <w:r w:rsidRPr="008C7FA5">
        <w:rPr>
          <w:bCs/>
        </w:rPr>
        <w:t>), Multan Electric Power Company (</w:t>
      </w:r>
      <w:r w:rsidRPr="008C7FA5">
        <w:rPr>
          <w:bCs/>
          <w:i/>
          <w:iCs/>
        </w:rPr>
        <w:t>MEPCO</w:t>
      </w:r>
      <w:r w:rsidRPr="008C7FA5">
        <w:rPr>
          <w:bCs/>
        </w:rPr>
        <w:t>), Peshawar Electricity Supply Company (</w:t>
      </w:r>
      <w:r w:rsidRPr="008C7FA5">
        <w:rPr>
          <w:bCs/>
          <w:i/>
          <w:iCs/>
        </w:rPr>
        <w:t>PESCO</w:t>
      </w:r>
      <w:r w:rsidRPr="008C7FA5">
        <w:rPr>
          <w:bCs/>
        </w:rPr>
        <w:t>), Quetta Electricity Supply Company (</w:t>
      </w:r>
      <w:r w:rsidRPr="008C7FA5">
        <w:rPr>
          <w:bCs/>
          <w:i/>
          <w:iCs/>
        </w:rPr>
        <w:t>QESCO</w:t>
      </w:r>
      <w:r w:rsidRPr="008C7FA5">
        <w:rPr>
          <w:bCs/>
        </w:rPr>
        <w:t>), Hyderabad Electricity Supply Company (</w:t>
      </w:r>
      <w:r w:rsidRPr="008C7FA5">
        <w:rPr>
          <w:bCs/>
          <w:i/>
          <w:iCs/>
        </w:rPr>
        <w:t>HESCO</w:t>
      </w:r>
      <w:r w:rsidRPr="008C7FA5">
        <w:rPr>
          <w:bCs/>
        </w:rPr>
        <w:t>) and Karachi Electric Supply Company (</w:t>
      </w:r>
      <w:r w:rsidRPr="008C7FA5">
        <w:rPr>
          <w:bCs/>
          <w:i/>
          <w:iCs/>
        </w:rPr>
        <w:t>KESC</w:t>
      </w:r>
      <w:r w:rsidRPr="008C7FA5">
        <w:rPr>
          <w:bCs/>
        </w:rPr>
        <w:t xml:space="preserve">). These distribution companies </w:t>
      </w:r>
      <w:r w:rsidR="009C6723" w:rsidRPr="008C7FA5">
        <w:rPr>
          <w:bCs/>
        </w:rPr>
        <w:t>are public</w:t>
      </w:r>
      <w:r w:rsidRPr="008C7FA5">
        <w:rPr>
          <w:bCs/>
        </w:rPr>
        <w:t xml:space="preserve"> </w:t>
      </w:r>
      <w:hyperlink r:id="rId9" w:tooltip="Monopoly" w:history="1">
        <w:r w:rsidRPr="008C7FA5">
          <w:rPr>
            <w:bCs/>
          </w:rPr>
          <w:t>monopolies</w:t>
        </w:r>
      </w:hyperlink>
      <w:r w:rsidRPr="008C7FA5">
        <w:rPr>
          <w:bCs/>
        </w:rPr>
        <w:t xml:space="preserve"> </w:t>
      </w:r>
      <w:r w:rsidR="005F11FF" w:rsidRPr="008C7FA5">
        <w:rPr>
          <w:bCs/>
        </w:rPr>
        <w:t xml:space="preserve">with the exception of KESC, which has been privatized </w:t>
      </w:r>
      <w:r w:rsidR="005F11FF">
        <w:rPr>
          <w:bCs/>
        </w:rPr>
        <w:t>since</w:t>
      </w:r>
      <w:r w:rsidR="005F11FF" w:rsidRPr="008C7FA5">
        <w:rPr>
          <w:bCs/>
        </w:rPr>
        <w:t xml:space="preserve"> 2005</w:t>
      </w:r>
      <w:r w:rsidR="005F11FF">
        <w:rPr>
          <w:bCs/>
        </w:rPr>
        <w:t xml:space="preserve"> and operates in metropolitan Karachi</w:t>
      </w:r>
      <w:r w:rsidR="005F11FF" w:rsidRPr="008C7FA5">
        <w:rPr>
          <w:bCs/>
        </w:rPr>
        <w:t xml:space="preserve"> </w:t>
      </w:r>
      <w:r w:rsidR="005F11FF">
        <w:rPr>
          <w:bCs/>
        </w:rPr>
        <w:t xml:space="preserve">and </w:t>
      </w:r>
      <w:r w:rsidR="009C6723" w:rsidRPr="008C7FA5">
        <w:rPr>
          <w:bCs/>
        </w:rPr>
        <w:t>hav</w:t>
      </w:r>
      <w:r w:rsidR="005F11FF">
        <w:rPr>
          <w:bCs/>
        </w:rPr>
        <w:t>e</w:t>
      </w:r>
      <w:r w:rsidR="009C6723" w:rsidRPr="008C7FA5">
        <w:rPr>
          <w:bCs/>
        </w:rPr>
        <w:t xml:space="preserve"> exclusive rights to supply power in their jurisdiction</w:t>
      </w:r>
      <w:r w:rsidRPr="008C7FA5">
        <w:rPr>
          <w:bCs/>
        </w:rPr>
        <w:t xml:space="preserve">. </w:t>
      </w:r>
    </w:p>
    <w:p w:rsidR="00E521A5" w:rsidRDefault="00DB3908" w:rsidP="008C7FA5">
      <w:pPr>
        <w:autoSpaceDE w:val="0"/>
        <w:autoSpaceDN w:val="0"/>
        <w:adjustRightInd w:val="0"/>
        <w:spacing w:line="480" w:lineRule="auto"/>
        <w:jc w:val="both"/>
      </w:pPr>
      <w:r>
        <w:rPr>
          <w:bCs/>
        </w:rPr>
        <w:tab/>
      </w:r>
      <w:r w:rsidR="00BA1055" w:rsidRPr="008C7FA5">
        <w:rPr>
          <w:bCs/>
        </w:rPr>
        <w:t xml:space="preserve">The area of operation for each </w:t>
      </w:r>
      <w:r w:rsidR="00C80E89">
        <w:rPr>
          <w:bCs/>
        </w:rPr>
        <w:t xml:space="preserve">distribution company </w:t>
      </w:r>
      <w:r w:rsidR="00BA1055" w:rsidRPr="008C7FA5">
        <w:rPr>
          <w:bCs/>
        </w:rPr>
        <w:t xml:space="preserve">is established by </w:t>
      </w:r>
      <w:r w:rsidR="00C80E89">
        <w:rPr>
          <w:bCs/>
        </w:rPr>
        <w:t xml:space="preserve">the government and these regions </w:t>
      </w:r>
      <w:r w:rsidR="00BA1055" w:rsidRPr="008C7FA5">
        <w:rPr>
          <w:bCs/>
        </w:rPr>
        <w:t xml:space="preserve">possess different social, political and economic conditions. </w:t>
      </w:r>
      <w:r w:rsidR="00C80E89">
        <w:rPr>
          <w:bCs/>
        </w:rPr>
        <w:t xml:space="preserve">This is why </w:t>
      </w:r>
      <w:r w:rsidR="00BA1055" w:rsidRPr="008C7FA5">
        <w:rPr>
          <w:bCs/>
        </w:rPr>
        <w:t xml:space="preserve">the </w:t>
      </w:r>
      <w:r w:rsidR="00BA1055" w:rsidRPr="008C7FA5">
        <w:rPr>
          <w:bCs/>
        </w:rPr>
        <w:lastRenderedPageBreak/>
        <w:t>likelihood and extent of theft, its detection and conv</w:t>
      </w:r>
      <w:r w:rsidR="00C80E89">
        <w:rPr>
          <w:bCs/>
        </w:rPr>
        <w:t>iction rate and modes of theft d</w:t>
      </w:r>
      <w:r w:rsidR="00BA1055" w:rsidRPr="008C7FA5">
        <w:rPr>
          <w:bCs/>
        </w:rPr>
        <w:t xml:space="preserve">iffer among </w:t>
      </w:r>
      <w:r w:rsidR="00C80E89">
        <w:rPr>
          <w:bCs/>
        </w:rPr>
        <w:t xml:space="preserve">the </w:t>
      </w:r>
      <w:r w:rsidR="00BA1055" w:rsidRPr="008C7FA5">
        <w:rPr>
          <w:bCs/>
        </w:rPr>
        <w:t>utilities. In spite of such diversity, moderate to high rate of theft and moderate to low detection</w:t>
      </w:r>
      <w:r w:rsidR="00C80E89">
        <w:rPr>
          <w:bCs/>
        </w:rPr>
        <w:t xml:space="preserve"> rates prevails in most of the distribution companies</w:t>
      </w:r>
      <w:r w:rsidR="00BA1055" w:rsidRPr="008C7FA5">
        <w:rPr>
          <w:bCs/>
        </w:rPr>
        <w:t xml:space="preserve">. The intensity and incidence of electricity theft </w:t>
      </w:r>
      <w:r w:rsidR="00C80E89">
        <w:rPr>
          <w:bCs/>
        </w:rPr>
        <w:t>may</w:t>
      </w:r>
      <w:r w:rsidR="00BA1055" w:rsidRPr="008C7FA5">
        <w:rPr>
          <w:bCs/>
        </w:rPr>
        <w:t xml:space="preserve"> differ in different parts of the country, whereas electricity theft is a common practice in </w:t>
      </w:r>
      <w:r w:rsidR="004377D4" w:rsidRPr="008C7FA5">
        <w:rPr>
          <w:bCs/>
        </w:rPr>
        <w:t>some</w:t>
      </w:r>
      <w:r w:rsidR="00BA1055" w:rsidRPr="008C7FA5">
        <w:rPr>
          <w:bCs/>
        </w:rPr>
        <w:t xml:space="preserve"> places. The average distribution losses in 2005-06 </w:t>
      </w:r>
      <w:r w:rsidR="004377D4" w:rsidRPr="008C7FA5">
        <w:rPr>
          <w:bCs/>
        </w:rPr>
        <w:t>we</w:t>
      </w:r>
      <w:r w:rsidR="00BA1055" w:rsidRPr="008C7FA5">
        <w:rPr>
          <w:bCs/>
        </w:rPr>
        <w:t xml:space="preserve">re found to be as low as </w:t>
      </w:r>
      <w:r w:rsidR="00F75D06">
        <w:rPr>
          <w:bCs/>
        </w:rPr>
        <w:t>10</w:t>
      </w:r>
      <w:r w:rsidR="00BA1055" w:rsidRPr="008C7FA5">
        <w:rPr>
          <w:bCs/>
        </w:rPr>
        <w:t xml:space="preserve"> percent in IESCO to as high as 3</w:t>
      </w:r>
      <w:r w:rsidR="002B4625">
        <w:rPr>
          <w:bCs/>
        </w:rPr>
        <w:t>7</w:t>
      </w:r>
      <w:r w:rsidR="00BA1055" w:rsidRPr="008C7FA5">
        <w:rPr>
          <w:bCs/>
        </w:rPr>
        <w:t xml:space="preserve"> percent in </w:t>
      </w:r>
      <w:r w:rsidR="002B4625">
        <w:rPr>
          <w:bCs/>
        </w:rPr>
        <w:t>PESCO.</w:t>
      </w:r>
      <w:r w:rsidR="00BA1055" w:rsidRPr="008C7FA5">
        <w:rPr>
          <w:bCs/>
        </w:rPr>
        <w:t xml:space="preserve"> The transmission and distribution losses of KESC exceed 40 percent for some of the years</w:t>
      </w:r>
      <w:r w:rsidR="00E521A5" w:rsidRPr="008C7FA5">
        <w:rPr>
          <w:bCs/>
        </w:rPr>
        <w:t xml:space="preserve"> (KESC, 2006)</w:t>
      </w:r>
      <w:r w:rsidR="00BA1055" w:rsidRPr="008C7FA5">
        <w:rPr>
          <w:bCs/>
        </w:rPr>
        <w:t xml:space="preserve">. On average, 20-25 percent of total electricity generated in Pakistan is marked as distribution losses. Power theft has been so serious issue in Pakistan that the government had to deploy army to </w:t>
      </w:r>
      <w:r w:rsidR="005F11FF">
        <w:rPr>
          <w:bCs/>
        </w:rPr>
        <w:t xml:space="preserve">recover </w:t>
      </w:r>
      <w:r w:rsidR="00BA1055" w:rsidRPr="008C7FA5">
        <w:rPr>
          <w:bCs/>
        </w:rPr>
        <w:t xml:space="preserve">electricity </w:t>
      </w:r>
      <w:r w:rsidR="005F11FF">
        <w:rPr>
          <w:bCs/>
        </w:rPr>
        <w:t xml:space="preserve">charges of </w:t>
      </w:r>
      <w:r w:rsidR="00BA1055" w:rsidRPr="008C7FA5">
        <w:rPr>
          <w:bCs/>
        </w:rPr>
        <w:t xml:space="preserve">distribution </w:t>
      </w:r>
      <w:r w:rsidR="005F11FF">
        <w:rPr>
          <w:bCs/>
        </w:rPr>
        <w:t>companies</w:t>
      </w:r>
      <w:r w:rsidR="00BA1055" w:rsidRPr="008C7FA5">
        <w:rPr>
          <w:bCs/>
        </w:rPr>
        <w:t xml:space="preserve"> in 1999. Table 1 shows the disparity in electricity losses among the utilities. </w:t>
      </w:r>
    </w:p>
    <w:p w:rsidR="00BA1055" w:rsidRPr="00FA2F63" w:rsidRDefault="00BA1055" w:rsidP="00BA1055">
      <w:pPr>
        <w:pStyle w:val="Caption"/>
        <w:spacing w:after="120"/>
        <w:rPr>
          <w:sz w:val="24"/>
          <w:szCs w:val="24"/>
        </w:rPr>
      </w:pPr>
      <w:bookmarkStart w:id="4" w:name="_Toc282977612"/>
      <w:bookmarkStart w:id="5" w:name="_Toc299109657"/>
      <w:r w:rsidRPr="00FA2F63">
        <w:rPr>
          <w:sz w:val="24"/>
          <w:szCs w:val="24"/>
        </w:rPr>
        <w:t>Table</w:t>
      </w:r>
      <w:r w:rsidR="009A2DEA">
        <w:rPr>
          <w:sz w:val="24"/>
          <w:szCs w:val="24"/>
        </w:rPr>
        <w:t xml:space="preserve"> </w:t>
      </w:r>
      <w:r w:rsidR="0085608E" w:rsidRPr="00FA2F63">
        <w:rPr>
          <w:sz w:val="24"/>
          <w:szCs w:val="24"/>
        </w:rPr>
        <w:fldChar w:fldCharType="begin"/>
      </w:r>
      <w:r w:rsidRPr="00FA2F63">
        <w:rPr>
          <w:sz w:val="24"/>
          <w:szCs w:val="24"/>
        </w:rPr>
        <w:instrText xml:space="preserve"> SEQ Table \* ARABIC \s 1 </w:instrText>
      </w:r>
      <w:r w:rsidR="0085608E" w:rsidRPr="00FA2F63">
        <w:rPr>
          <w:sz w:val="24"/>
          <w:szCs w:val="24"/>
        </w:rPr>
        <w:fldChar w:fldCharType="separate"/>
      </w:r>
      <w:r>
        <w:rPr>
          <w:noProof/>
          <w:sz w:val="24"/>
          <w:szCs w:val="24"/>
        </w:rPr>
        <w:t>1</w:t>
      </w:r>
      <w:r w:rsidR="0085608E" w:rsidRPr="00FA2F63">
        <w:rPr>
          <w:sz w:val="24"/>
          <w:szCs w:val="24"/>
        </w:rPr>
        <w:fldChar w:fldCharType="end"/>
      </w:r>
      <w:r w:rsidRPr="00FA2F63">
        <w:rPr>
          <w:sz w:val="24"/>
          <w:szCs w:val="24"/>
        </w:rPr>
        <w:t>: Profile of the Utilities and Distribution Losses in Pakistan During 20</w:t>
      </w:r>
      <w:r w:rsidR="00F75D06">
        <w:rPr>
          <w:sz w:val="24"/>
          <w:szCs w:val="24"/>
        </w:rPr>
        <w:t>1</w:t>
      </w:r>
      <w:r w:rsidRPr="00FA2F63">
        <w:rPr>
          <w:sz w:val="24"/>
          <w:szCs w:val="24"/>
        </w:rPr>
        <w:t>0</w:t>
      </w:r>
      <w:bookmarkEnd w:id="4"/>
      <w:bookmarkEnd w:id="5"/>
    </w:p>
    <w:tbl>
      <w:tblPr>
        <w:tblW w:w="9467" w:type="dxa"/>
        <w:tblInd w:w="2" w:type="dxa"/>
        <w:tblLook w:val="01E0"/>
      </w:tblPr>
      <w:tblGrid>
        <w:gridCol w:w="1261"/>
        <w:gridCol w:w="1404"/>
        <w:gridCol w:w="342"/>
        <w:gridCol w:w="1130"/>
        <w:gridCol w:w="347"/>
        <w:gridCol w:w="1342"/>
        <w:gridCol w:w="256"/>
        <w:gridCol w:w="1177"/>
        <w:gridCol w:w="214"/>
        <w:gridCol w:w="1905"/>
        <w:gridCol w:w="89"/>
      </w:tblGrid>
      <w:tr w:rsidR="00EA79E8" w:rsidRPr="00D46783" w:rsidTr="00517EE8">
        <w:trPr>
          <w:trHeight w:val="908"/>
        </w:trPr>
        <w:tc>
          <w:tcPr>
            <w:tcW w:w="1184" w:type="dxa"/>
            <w:tcBorders>
              <w:top w:val="single" w:sz="4" w:space="0" w:color="auto"/>
              <w:bottom w:val="single" w:sz="4" w:space="0" w:color="auto"/>
            </w:tcBorders>
            <w:vAlign w:val="center"/>
          </w:tcPr>
          <w:p w:rsidR="00EA79E8" w:rsidRPr="00DB3908" w:rsidRDefault="00EA79E8" w:rsidP="00DB3908">
            <w:pPr>
              <w:jc w:val="center"/>
              <w:rPr>
                <w:b/>
                <w:sz w:val="20"/>
                <w:szCs w:val="20"/>
              </w:rPr>
            </w:pPr>
            <w:r w:rsidRPr="00DB3908">
              <w:rPr>
                <w:b/>
                <w:sz w:val="20"/>
                <w:szCs w:val="20"/>
              </w:rPr>
              <w:t>Utility /             D</w:t>
            </w:r>
            <w:r w:rsidR="00790E0A" w:rsidRPr="00DB3908">
              <w:rPr>
                <w:b/>
                <w:sz w:val="20"/>
                <w:szCs w:val="20"/>
              </w:rPr>
              <w:t>istribution Company</w:t>
            </w:r>
          </w:p>
        </w:tc>
        <w:tc>
          <w:tcPr>
            <w:tcW w:w="1761" w:type="dxa"/>
            <w:gridSpan w:val="2"/>
            <w:tcBorders>
              <w:top w:val="single" w:sz="4" w:space="0" w:color="auto"/>
              <w:bottom w:val="single" w:sz="4" w:space="0" w:color="auto"/>
            </w:tcBorders>
            <w:vAlign w:val="center"/>
          </w:tcPr>
          <w:p w:rsidR="00EA79E8" w:rsidRPr="00DB3908" w:rsidRDefault="00EA79E8" w:rsidP="00DB3908">
            <w:pPr>
              <w:jc w:val="center"/>
              <w:rPr>
                <w:b/>
                <w:sz w:val="20"/>
                <w:szCs w:val="20"/>
              </w:rPr>
            </w:pPr>
            <w:r w:rsidRPr="00DB3908">
              <w:rPr>
                <w:b/>
                <w:sz w:val="20"/>
                <w:szCs w:val="20"/>
              </w:rPr>
              <w:t>Number of Consumers</w:t>
            </w:r>
          </w:p>
          <w:p w:rsidR="00EA79E8" w:rsidRPr="00DB3908" w:rsidRDefault="00EA79E8" w:rsidP="00DB3908">
            <w:pPr>
              <w:jc w:val="center"/>
              <w:rPr>
                <w:b/>
                <w:sz w:val="20"/>
                <w:szCs w:val="20"/>
              </w:rPr>
            </w:pPr>
            <w:r w:rsidRPr="00DB3908">
              <w:rPr>
                <w:b/>
                <w:sz w:val="20"/>
                <w:szCs w:val="20"/>
              </w:rPr>
              <w:t>(Million)</w:t>
            </w:r>
          </w:p>
        </w:tc>
        <w:tc>
          <w:tcPr>
            <w:tcW w:w="1483" w:type="dxa"/>
            <w:gridSpan w:val="2"/>
            <w:tcBorders>
              <w:top w:val="single" w:sz="4" w:space="0" w:color="auto"/>
              <w:bottom w:val="single" w:sz="4" w:space="0" w:color="auto"/>
            </w:tcBorders>
            <w:vAlign w:val="center"/>
          </w:tcPr>
          <w:p w:rsidR="00FF4F1A" w:rsidRPr="00DB3908" w:rsidRDefault="00EA79E8" w:rsidP="00DB3908">
            <w:pPr>
              <w:jc w:val="center"/>
              <w:rPr>
                <w:b/>
                <w:sz w:val="20"/>
                <w:szCs w:val="20"/>
              </w:rPr>
            </w:pPr>
            <w:r w:rsidRPr="00DB3908">
              <w:rPr>
                <w:b/>
                <w:sz w:val="20"/>
                <w:szCs w:val="20"/>
              </w:rPr>
              <w:t>Units</w:t>
            </w:r>
          </w:p>
          <w:p w:rsidR="00EA79E8" w:rsidRPr="00DB3908" w:rsidRDefault="00EA79E8" w:rsidP="00DB3908">
            <w:pPr>
              <w:jc w:val="center"/>
              <w:rPr>
                <w:b/>
                <w:sz w:val="20"/>
                <w:szCs w:val="20"/>
              </w:rPr>
            </w:pPr>
            <w:r w:rsidRPr="00DB3908">
              <w:rPr>
                <w:b/>
                <w:sz w:val="20"/>
                <w:szCs w:val="20"/>
              </w:rPr>
              <w:t>Supplied (</w:t>
            </w:r>
            <w:proofErr w:type="spellStart"/>
            <w:r w:rsidRPr="00DB3908">
              <w:rPr>
                <w:b/>
                <w:sz w:val="20"/>
                <w:szCs w:val="20"/>
              </w:rPr>
              <w:t>GWh</w:t>
            </w:r>
            <w:proofErr w:type="spellEnd"/>
            <w:r w:rsidRPr="00DB3908">
              <w:rPr>
                <w:b/>
                <w:sz w:val="20"/>
                <w:szCs w:val="20"/>
              </w:rPr>
              <w:t>)</w:t>
            </w:r>
          </w:p>
        </w:tc>
        <w:tc>
          <w:tcPr>
            <w:tcW w:w="1617" w:type="dxa"/>
            <w:gridSpan w:val="2"/>
            <w:tcBorders>
              <w:top w:val="single" w:sz="4" w:space="0" w:color="auto"/>
              <w:bottom w:val="single" w:sz="4" w:space="0" w:color="auto"/>
            </w:tcBorders>
            <w:vAlign w:val="center"/>
          </w:tcPr>
          <w:p w:rsidR="00EA79E8" w:rsidRPr="00DB3908" w:rsidRDefault="00EA79E8" w:rsidP="00DB3908">
            <w:pPr>
              <w:ind w:left="-107" w:right="-60"/>
              <w:jc w:val="center"/>
              <w:rPr>
                <w:b/>
                <w:sz w:val="20"/>
                <w:szCs w:val="20"/>
              </w:rPr>
            </w:pPr>
            <w:r w:rsidRPr="00DB3908">
              <w:rPr>
                <w:b/>
                <w:sz w:val="20"/>
                <w:szCs w:val="20"/>
              </w:rPr>
              <w:t>Units</w:t>
            </w:r>
          </w:p>
          <w:p w:rsidR="00EA79E8" w:rsidRPr="00DB3908" w:rsidRDefault="00EA79E8" w:rsidP="00DB3908">
            <w:pPr>
              <w:ind w:left="-107" w:right="-60"/>
              <w:jc w:val="center"/>
              <w:rPr>
                <w:b/>
                <w:sz w:val="20"/>
                <w:szCs w:val="20"/>
              </w:rPr>
            </w:pPr>
            <w:r w:rsidRPr="00DB3908">
              <w:rPr>
                <w:b/>
                <w:sz w:val="20"/>
                <w:szCs w:val="20"/>
              </w:rPr>
              <w:t>Billed</w:t>
            </w:r>
          </w:p>
          <w:p w:rsidR="00EA79E8" w:rsidRPr="00DB3908" w:rsidRDefault="00EA79E8" w:rsidP="00DB3908">
            <w:pPr>
              <w:ind w:left="-107" w:right="-60"/>
              <w:jc w:val="center"/>
              <w:rPr>
                <w:b/>
                <w:sz w:val="20"/>
                <w:szCs w:val="20"/>
              </w:rPr>
            </w:pPr>
            <w:r w:rsidRPr="00DB3908">
              <w:rPr>
                <w:b/>
                <w:sz w:val="20"/>
                <w:szCs w:val="20"/>
              </w:rPr>
              <w:t>(</w:t>
            </w:r>
            <w:proofErr w:type="spellStart"/>
            <w:r w:rsidRPr="00DB3908">
              <w:rPr>
                <w:b/>
                <w:sz w:val="20"/>
                <w:szCs w:val="20"/>
              </w:rPr>
              <w:t>GWh</w:t>
            </w:r>
            <w:proofErr w:type="spellEnd"/>
            <w:r w:rsidRPr="00DB3908">
              <w:rPr>
                <w:b/>
                <w:sz w:val="20"/>
                <w:szCs w:val="20"/>
              </w:rPr>
              <w:t>)</w:t>
            </w:r>
          </w:p>
        </w:tc>
        <w:tc>
          <w:tcPr>
            <w:tcW w:w="1399" w:type="dxa"/>
            <w:gridSpan w:val="2"/>
            <w:tcBorders>
              <w:top w:val="single" w:sz="4" w:space="0" w:color="auto"/>
              <w:bottom w:val="single" w:sz="4" w:space="0" w:color="auto"/>
            </w:tcBorders>
            <w:vAlign w:val="center"/>
          </w:tcPr>
          <w:p w:rsidR="00EA79E8" w:rsidRPr="00DB3908" w:rsidRDefault="00EA79E8" w:rsidP="00DB3908">
            <w:pPr>
              <w:ind w:left="-107" w:right="-60"/>
              <w:jc w:val="center"/>
              <w:rPr>
                <w:b/>
                <w:sz w:val="20"/>
                <w:szCs w:val="20"/>
              </w:rPr>
            </w:pPr>
            <w:r w:rsidRPr="00DB3908">
              <w:rPr>
                <w:b/>
                <w:sz w:val="20"/>
                <w:szCs w:val="20"/>
              </w:rPr>
              <w:t>Distribution</w:t>
            </w:r>
          </w:p>
          <w:p w:rsidR="00EA79E8" w:rsidRPr="00DB3908" w:rsidRDefault="00EA79E8" w:rsidP="00DB3908">
            <w:pPr>
              <w:ind w:left="-107" w:right="-60"/>
              <w:jc w:val="center"/>
              <w:rPr>
                <w:b/>
                <w:sz w:val="20"/>
                <w:szCs w:val="20"/>
              </w:rPr>
            </w:pPr>
            <w:r w:rsidRPr="00DB3908">
              <w:rPr>
                <w:b/>
                <w:sz w:val="20"/>
                <w:szCs w:val="20"/>
              </w:rPr>
              <w:t>Losses</w:t>
            </w:r>
          </w:p>
          <w:p w:rsidR="00EA79E8" w:rsidRPr="00DB3908" w:rsidRDefault="00EA79E8" w:rsidP="00DB3908">
            <w:pPr>
              <w:ind w:left="-107" w:right="-60"/>
              <w:jc w:val="center"/>
              <w:rPr>
                <w:b/>
                <w:sz w:val="20"/>
                <w:szCs w:val="20"/>
              </w:rPr>
            </w:pPr>
            <w:r w:rsidRPr="00DB3908">
              <w:rPr>
                <w:b/>
                <w:sz w:val="20"/>
                <w:szCs w:val="20"/>
              </w:rPr>
              <w:t>(Percent)</w:t>
            </w:r>
          </w:p>
        </w:tc>
        <w:tc>
          <w:tcPr>
            <w:tcW w:w="2023" w:type="dxa"/>
            <w:gridSpan w:val="2"/>
            <w:tcBorders>
              <w:top w:val="single" w:sz="4" w:space="0" w:color="auto"/>
              <w:bottom w:val="single" w:sz="4" w:space="0" w:color="auto"/>
            </w:tcBorders>
            <w:vAlign w:val="center"/>
          </w:tcPr>
          <w:p w:rsidR="00B6724C" w:rsidRPr="00DB3908" w:rsidRDefault="0082073B" w:rsidP="00DB3908">
            <w:pPr>
              <w:jc w:val="center"/>
              <w:rPr>
                <w:b/>
                <w:sz w:val="20"/>
                <w:szCs w:val="20"/>
              </w:rPr>
            </w:pPr>
            <w:r w:rsidRPr="00DB3908">
              <w:rPr>
                <w:b/>
                <w:sz w:val="20"/>
                <w:szCs w:val="20"/>
              </w:rPr>
              <w:t>Billing</w:t>
            </w:r>
          </w:p>
          <w:p w:rsidR="00EA79E8" w:rsidRPr="00DB3908" w:rsidRDefault="00EA79E8" w:rsidP="00DB3908">
            <w:pPr>
              <w:jc w:val="center"/>
              <w:rPr>
                <w:b/>
                <w:sz w:val="20"/>
                <w:szCs w:val="20"/>
              </w:rPr>
            </w:pPr>
            <w:r w:rsidRPr="00DB3908">
              <w:rPr>
                <w:b/>
                <w:sz w:val="20"/>
                <w:szCs w:val="20"/>
              </w:rPr>
              <w:t>Recovery</w:t>
            </w:r>
          </w:p>
          <w:p w:rsidR="00EA79E8" w:rsidRPr="00DB3908" w:rsidRDefault="00EA79E8" w:rsidP="00DB3908">
            <w:pPr>
              <w:jc w:val="center"/>
              <w:rPr>
                <w:b/>
                <w:sz w:val="20"/>
                <w:szCs w:val="20"/>
              </w:rPr>
            </w:pPr>
            <w:r w:rsidRPr="00DB3908">
              <w:rPr>
                <w:b/>
                <w:sz w:val="20"/>
                <w:szCs w:val="20"/>
              </w:rPr>
              <w:t>(Percent)</w:t>
            </w:r>
          </w:p>
        </w:tc>
      </w:tr>
      <w:tr w:rsidR="0082073B" w:rsidRPr="00D46783" w:rsidTr="00517EE8">
        <w:trPr>
          <w:gridAfter w:val="1"/>
          <w:wAfter w:w="91" w:type="dxa"/>
          <w:trHeight w:val="329"/>
        </w:trPr>
        <w:tc>
          <w:tcPr>
            <w:tcW w:w="1184" w:type="dxa"/>
            <w:tcBorders>
              <w:top w:val="single" w:sz="4" w:space="0" w:color="auto"/>
            </w:tcBorders>
            <w:vAlign w:val="center"/>
          </w:tcPr>
          <w:p w:rsidR="00EA79E8" w:rsidRPr="00D46783" w:rsidRDefault="00EA79E8" w:rsidP="00DB3908">
            <w:pPr>
              <w:spacing w:after="120"/>
              <w:jc w:val="center"/>
              <w:rPr>
                <w:sz w:val="20"/>
                <w:szCs w:val="20"/>
              </w:rPr>
            </w:pPr>
            <w:r w:rsidRPr="00D46783">
              <w:rPr>
                <w:sz w:val="20"/>
                <w:szCs w:val="20"/>
              </w:rPr>
              <w:t>LESCO</w:t>
            </w:r>
          </w:p>
        </w:tc>
        <w:tc>
          <w:tcPr>
            <w:tcW w:w="1413" w:type="dxa"/>
            <w:tcBorders>
              <w:top w:val="single" w:sz="4" w:space="0" w:color="auto"/>
            </w:tcBorders>
          </w:tcPr>
          <w:p w:rsidR="00EA79E8" w:rsidRPr="00D46783" w:rsidRDefault="00EA79E8" w:rsidP="00DB3908">
            <w:pPr>
              <w:spacing w:after="120"/>
              <w:ind w:left="74" w:right="-227"/>
              <w:jc w:val="center"/>
              <w:rPr>
                <w:sz w:val="20"/>
                <w:szCs w:val="20"/>
              </w:rPr>
            </w:pPr>
            <w:r>
              <w:rPr>
                <w:sz w:val="20"/>
                <w:szCs w:val="20"/>
              </w:rPr>
              <w:t>3.18</w:t>
            </w:r>
          </w:p>
        </w:tc>
        <w:tc>
          <w:tcPr>
            <w:tcW w:w="1482" w:type="dxa"/>
            <w:gridSpan w:val="2"/>
            <w:tcBorders>
              <w:top w:val="single" w:sz="4" w:space="0" w:color="auto"/>
            </w:tcBorders>
            <w:vAlign w:val="center"/>
          </w:tcPr>
          <w:p w:rsidR="00EA79E8" w:rsidRPr="00D46783" w:rsidRDefault="00EA79E8" w:rsidP="00DB3908">
            <w:pPr>
              <w:spacing w:after="120"/>
              <w:ind w:left="461" w:right="-95"/>
              <w:jc w:val="center"/>
              <w:rPr>
                <w:sz w:val="20"/>
                <w:szCs w:val="20"/>
              </w:rPr>
            </w:pPr>
            <w:r w:rsidRPr="00D46783">
              <w:rPr>
                <w:sz w:val="20"/>
                <w:szCs w:val="20"/>
              </w:rPr>
              <w:t>1</w:t>
            </w:r>
            <w:r>
              <w:rPr>
                <w:sz w:val="20"/>
                <w:szCs w:val="20"/>
              </w:rPr>
              <w:t>6,101</w:t>
            </w:r>
          </w:p>
        </w:tc>
        <w:tc>
          <w:tcPr>
            <w:tcW w:w="1705" w:type="dxa"/>
            <w:gridSpan w:val="2"/>
            <w:tcBorders>
              <w:top w:val="single" w:sz="4" w:space="0" w:color="auto"/>
            </w:tcBorders>
            <w:vAlign w:val="center"/>
          </w:tcPr>
          <w:p w:rsidR="00EA79E8" w:rsidRPr="00D46783" w:rsidRDefault="00EA79E8" w:rsidP="00DB3908">
            <w:pPr>
              <w:spacing w:after="120"/>
              <w:ind w:left="461" w:right="-95"/>
              <w:jc w:val="center"/>
              <w:rPr>
                <w:sz w:val="20"/>
                <w:szCs w:val="20"/>
              </w:rPr>
            </w:pPr>
            <w:r w:rsidRPr="00D46783">
              <w:rPr>
                <w:sz w:val="20"/>
                <w:szCs w:val="20"/>
              </w:rPr>
              <w:t>13</w:t>
            </w:r>
            <w:r>
              <w:rPr>
                <w:sz w:val="20"/>
                <w:szCs w:val="20"/>
              </w:rPr>
              <w:t>,880</w:t>
            </w:r>
          </w:p>
        </w:tc>
        <w:tc>
          <w:tcPr>
            <w:tcW w:w="1443" w:type="dxa"/>
            <w:gridSpan w:val="2"/>
            <w:tcBorders>
              <w:top w:val="single" w:sz="4" w:space="0" w:color="auto"/>
            </w:tcBorders>
          </w:tcPr>
          <w:p w:rsidR="00EA79E8" w:rsidRPr="00D46783" w:rsidRDefault="00EA79E8" w:rsidP="00DB3908">
            <w:pPr>
              <w:spacing w:after="120"/>
              <w:ind w:left="461" w:right="-95"/>
              <w:jc w:val="center"/>
              <w:rPr>
                <w:sz w:val="20"/>
                <w:szCs w:val="20"/>
              </w:rPr>
            </w:pPr>
            <w:r>
              <w:rPr>
                <w:sz w:val="20"/>
                <w:szCs w:val="20"/>
              </w:rPr>
              <w:t>13.7</w:t>
            </w:r>
          </w:p>
        </w:tc>
        <w:tc>
          <w:tcPr>
            <w:tcW w:w="2149" w:type="dxa"/>
            <w:gridSpan w:val="2"/>
            <w:tcBorders>
              <w:top w:val="single" w:sz="4" w:space="0" w:color="auto"/>
            </w:tcBorders>
            <w:vAlign w:val="center"/>
          </w:tcPr>
          <w:p w:rsidR="00EA79E8" w:rsidRPr="00D46783" w:rsidRDefault="0082073B" w:rsidP="00DB3908">
            <w:pPr>
              <w:spacing w:after="120"/>
              <w:ind w:left="461" w:right="-95"/>
              <w:jc w:val="center"/>
              <w:rPr>
                <w:sz w:val="20"/>
                <w:szCs w:val="20"/>
              </w:rPr>
            </w:pPr>
            <w:r>
              <w:rPr>
                <w:sz w:val="20"/>
                <w:szCs w:val="20"/>
              </w:rPr>
              <w:t>93</w:t>
            </w:r>
          </w:p>
        </w:tc>
      </w:tr>
      <w:tr w:rsidR="0082073B" w:rsidRPr="00D46783" w:rsidTr="00517EE8">
        <w:trPr>
          <w:gridAfter w:val="1"/>
          <w:wAfter w:w="91" w:type="dxa"/>
          <w:trHeight w:val="446"/>
        </w:trPr>
        <w:tc>
          <w:tcPr>
            <w:tcW w:w="1184" w:type="dxa"/>
          </w:tcPr>
          <w:p w:rsidR="00EA79E8" w:rsidRPr="00D46783" w:rsidRDefault="00EA79E8" w:rsidP="00DB3908">
            <w:pPr>
              <w:spacing w:after="120"/>
              <w:jc w:val="center"/>
              <w:rPr>
                <w:sz w:val="20"/>
                <w:szCs w:val="20"/>
              </w:rPr>
            </w:pPr>
            <w:r w:rsidRPr="00D46783">
              <w:rPr>
                <w:sz w:val="20"/>
                <w:szCs w:val="20"/>
              </w:rPr>
              <w:t>GEPCO</w:t>
            </w:r>
          </w:p>
        </w:tc>
        <w:tc>
          <w:tcPr>
            <w:tcW w:w="1413" w:type="dxa"/>
          </w:tcPr>
          <w:p w:rsidR="00EA79E8" w:rsidRPr="00D46783" w:rsidRDefault="00EA79E8" w:rsidP="00DB3908">
            <w:pPr>
              <w:spacing w:after="120"/>
              <w:ind w:left="74" w:right="-227"/>
              <w:jc w:val="center"/>
              <w:rPr>
                <w:sz w:val="20"/>
                <w:szCs w:val="20"/>
              </w:rPr>
            </w:pPr>
            <w:r w:rsidRPr="00D46783">
              <w:rPr>
                <w:sz w:val="20"/>
                <w:szCs w:val="20"/>
              </w:rPr>
              <w:t>2.</w:t>
            </w:r>
            <w:r>
              <w:rPr>
                <w:sz w:val="20"/>
                <w:szCs w:val="20"/>
              </w:rPr>
              <w:t>45</w:t>
            </w:r>
          </w:p>
        </w:tc>
        <w:tc>
          <w:tcPr>
            <w:tcW w:w="1482" w:type="dxa"/>
            <w:gridSpan w:val="2"/>
          </w:tcPr>
          <w:p w:rsidR="00EA79E8" w:rsidRPr="00D46783" w:rsidRDefault="00EA79E8" w:rsidP="00DB3908">
            <w:pPr>
              <w:spacing w:after="120"/>
              <w:ind w:left="461" w:right="-95"/>
              <w:jc w:val="center"/>
              <w:rPr>
                <w:sz w:val="20"/>
                <w:szCs w:val="20"/>
              </w:rPr>
            </w:pPr>
            <w:r w:rsidRPr="00D46783">
              <w:rPr>
                <w:sz w:val="20"/>
                <w:szCs w:val="20"/>
              </w:rPr>
              <w:t>6</w:t>
            </w:r>
            <w:r>
              <w:rPr>
                <w:sz w:val="20"/>
                <w:szCs w:val="20"/>
              </w:rPr>
              <w:t>,987</w:t>
            </w:r>
          </w:p>
        </w:tc>
        <w:tc>
          <w:tcPr>
            <w:tcW w:w="1705" w:type="dxa"/>
            <w:gridSpan w:val="2"/>
          </w:tcPr>
          <w:p w:rsidR="00EA79E8" w:rsidRPr="00D46783" w:rsidRDefault="00EA79E8" w:rsidP="00DB3908">
            <w:pPr>
              <w:spacing w:after="120"/>
              <w:ind w:left="461" w:right="-95"/>
              <w:jc w:val="center"/>
              <w:rPr>
                <w:sz w:val="20"/>
                <w:szCs w:val="20"/>
              </w:rPr>
            </w:pPr>
            <w:r>
              <w:rPr>
                <w:sz w:val="20"/>
                <w:szCs w:val="20"/>
              </w:rPr>
              <w:t>6,220</w:t>
            </w:r>
          </w:p>
        </w:tc>
        <w:tc>
          <w:tcPr>
            <w:tcW w:w="1443" w:type="dxa"/>
            <w:gridSpan w:val="2"/>
          </w:tcPr>
          <w:p w:rsidR="00EA79E8" w:rsidRPr="00D46783" w:rsidRDefault="00EA79E8" w:rsidP="00DB3908">
            <w:pPr>
              <w:spacing w:after="120"/>
              <w:ind w:left="461" w:right="-95"/>
              <w:jc w:val="center"/>
              <w:rPr>
                <w:sz w:val="20"/>
                <w:szCs w:val="20"/>
              </w:rPr>
            </w:pPr>
            <w:r>
              <w:rPr>
                <w:sz w:val="20"/>
                <w:szCs w:val="20"/>
              </w:rPr>
              <w:t>11.0</w:t>
            </w:r>
          </w:p>
        </w:tc>
        <w:tc>
          <w:tcPr>
            <w:tcW w:w="2149" w:type="dxa"/>
            <w:gridSpan w:val="2"/>
          </w:tcPr>
          <w:p w:rsidR="00EA79E8" w:rsidRPr="00D46783" w:rsidRDefault="0082073B" w:rsidP="00DB3908">
            <w:pPr>
              <w:spacing w:after="120"/>
              <w:ind w:left="461" w:right="-95"/>
              <w:jc w:val="center"/>
              <w:rPr>
                <w:sz w:val="20"/>
                <w:szCs w:val="20"/>
              </w:rPr>
            </w:pPr>
            <w:r>
              <w:rPr>
                <w:sz w:val="20"/>
                <w:szCs w:val="20"/>
              </w:rPr>
              <w:t>96</w:t>
            </w:r>
          </w:p>
        </w:tc>
      </w:tr>
      <w:tr w:rsidR="0082073B" w:rsidRPr="00D46783" w:rsidTr="00517EE8">
        <w:trPr>
          <w:gridAfter w:val="1"/>
          <w:wAfter w:w="91" w:type="dxa"/>
          <w:trHeight w:val="461"/>
        </w:trPr>
        <w:tc>
          <w:tcPr>
            <w:tcW w:w="1184" w:type="dxa"/>
          </w:tcPr>
          <w:p w:rsidR="00EA79E8" w:rsidRPr="00D46783" w:rsidRDefault="00EA79E8" w:rsidP="00DB3908">
            <w:pPr>
              <w:jc w:val="center"/>
              <w:rPr>
                <w:sz w:val="20"/>
                <w:szCs w:val="20"/>
              </w:rPr>
            </w:pPr>
            <w:r w:rsidRPr="00D46783">
              <w:rPr>
                <w:sz w:val="20"/>
                <w:szCs w:val="20"/>
              </w:rPr>
              <w:t>FESCO</w:t>
            </w:r>
          </w:p>
        </w:tc>
        <w:tc>
          <w:tcPr>
            <w:tcW w:w="1413" w:type="dxa"/>
          </w:tcPr>
          <w:p w:rsidR="00EA79E8" w:rsidRPr="00D46783" w:rsidRDefault="00EA79E8" w:rsidP="00DB3908">
            <w:pPr>
              <w:ind w:left="74" w:right="-227"/>
              <w:jc w:val="center"/>
              <w:rPr>
                <w:sz w:val="20"/>
                <w:szCs w:val="20"/>
              </w:rPr>
            </w:pPr>
            <w:r w:rsidRPr="00D46783">
              <w:rPr>
                <w:sz w:val="20"/>
                <w:szCs w:val="20"/>
              </w:rPr>
              <w:t>2.</w:t>
            </w:r>
            <w:r>
              <w:rPr>
                <w:sz w:val="20"/>
                <w:szCs w:val="20"/>
              </w:rPr>
              <w:t>88</w:t>
            </w:r>
          </w:p>
        </w:tc>
        <w:tc>
          <w:tcPr>
            <w:tcW w:w="1482" w:type="dxa"/>
            <w:gridSpan w:val="2"/>
          </w:tcPr>
          <w:p w:rsidR="00EA79E8" w:rsidRPr="00D46783" w:rsidRDefault="00EA79E8" w:rsidP="00DB3908">
            <w:pPr>
              <w:ind w:left="461" w:right="-95"/>
              <w:jc w:val="center"/>
              <w:rPr>
                <w:sz w:val="20"/>
                <w:szCs w:val="20"/>
              </w:rPr>
            </w:pPr>
            <w:r>
              <w:rPr>
                <w:sz w:val="20"/>
                <w:szCs w:val="20"/>
              </w:rPr>
              <w:t>9,329</w:t>
            </w:r>
          </w:p>
        </w:tc>
        <w:tc>
          <w:tcPr>
            <w:tcW w:w="1705" w:type="dxa"/>
            <w:gridSpan w:val="2"/>
          </w:tcPr>
          <w:p w:rsidR="00EA79E8" w:rsidRPr="00D46783" w:rsidRDefault="00EA79E8" w:rsidP="00DB3908">
            <w:pPr>
              <w:ind w:left="461" w:right="-95"/>
              <w:jc w:val="center"/>
              <w:rPr>
                <w:sz w:val="20"/>
                <w:szCs w:val="20"/>
              </w:rPr>
            </w:pPr>
            <w:r>
              <w:rPr>
                <w:sz w:val="20"/>
                <w:szCs w:val="20"/>
              </w:rPr>
              <w:t>8,317</w:t>
            </w:r>
          </w:p>
        </w:tc>
        <w:tc>
          <w:tcPr>
            <w:tcW w:w="1443" w:type="dxa"/>
            <w:gridSpan w:val="2"/>
          </w:tcPr>
          <w:p w:rsidR="00EA79E8" w:rsidRPr="00D46783" w:rsidRDefault="00EA79E8" w:rsidP="00DB3908">
            <w:pPr>
              <w:ind w:left="461" w:right="-95"/>
              <w:jc w:val="center"/>
              <w:rPr>
                <w:sz w:val="20"/>
                <w:szCs w:val="20"/>
              </w:rPr>
            </w:pPr>
            <w:r>
              <w:rPr>
                <w:sz w:val="20"/>
                <w:szCs w:val="20"/>
              </w:rPr>
              <w:t>10.9</w:t>
            </w:r>
          </w:p>
        </w:tc>
        <w:tc>
          <w:tcPr>
            <w:tcW w:w="2149" w:type="dxa"/>
            <w:gridSpan w:val="2"/>
          </w:tcPr>
          <w:p w:rsidR="00EA79E8" w:rsidRPr="00D46783" w:rsidRDefault="0082073B" w:rsidP="00DB3908">
            <w:pPr>
              <w:ind w:left="461" w:right="-95"/>
              <w:jc w:val="center"/>
              <w:rPr>
                <w:sz w:val="20"/>
                <w:szCs w:val="20"/>
              </w:rPr>
            </w:pPr>
            <w:r>
              <w:rPr>
                <w:sz w:val="20"/>
                <w:szCs w:val="20"/>
              </w:rPr>
              <w:t>97</w:t>
            </w:r>
          </w:p>
        </w:tc>
      </w:tr>
      <w:tr w:rsidR="0082073B" w:rsidRPr="00D46783" w:rsidTr="00517EE8">
        <w:trPr>
          <w:gridAfter w:val="1"/>
          <w:wAfter w:w="91" w:type="dxa"/>
          <w:trHeight w:val="461"/>
        </w:trPr>
        <w:tc>
          <w:tcPr>
            <w:tcW w:w="1184" w:type="dxa"/>
          </w:tcPr>
          <w:p w:rsidR="00EA79E8" w:rsidRPr="00D46783" w:rsidRDefault="00EA79E8" w:rsidP="00DB3908">
            <w:pPr>
              <w:jc w:val="center"/>
              <w:rPr>
                <w:sz w:val="20"/>
                <w:szCs w:val="20"/>
              </w:rPr>
            </w:pPr>
            <w:r w:rsidRPr="00D46783">
              <w:rPr>
                <w:sz w:val="20"/>
                <w:szCs w:val="20"/>
              </w:rPr>
              <w:t>IESCO</w:t>
            </w:r>
          </w:p>
        </w:tc>
        <w:tc>
          <w:tcPr>
            <w:tcW w:w="1413" w:type="dxa"/>
          </w:tcPr>
          <w:p w:rsidR="00EA79E8" w:rsidRPr="00D46783" w:rsidRDefault="00EA79E8" w:rsidP="00DB3908">
            <w:pPr>
              <w:ind w:left="74" w:right="-227"/>
              <w:jc w:val="center"/>
              <w:rPr>
                <w:sz w:val="20"/>
                <w:szCs w:val="20"/>
              </w:rPr>
            </w:pPr>
            <w:r>
              <w:rPr>
                <w:sz w:val="20"/>
                <w:szCs w:val="20"/>
              </w:rPr>
              <w:t>2.06</w:t>
            </w:r>
          </w:p>
        </w:tc>
        <w:tc>
          <w:tcPr>
            <w:tcW w:w="1482" w:type="dxa"/>
            <w:gridSpan w:val="2"/>
          </w:tcPr>
          <w:p w:rsidR="00EA79E8" w:rsidRPr="00D46783" w:rsidRDefault="00EA79E8" w:rsidP="00DB3908">
            <w:pPr>
              <w:ind w:left="461" w:right="-95"/>
              <w:jc w:val="center"/>
              <w:rPr>
                <w:sz w:val="20"/>
                <w:szCs w:val="20"/>
              </w:rPr>
            </w:pPr>
            <w:r>
              <w:rPr>
                <w:sz w:val="20"/>
                <w:szCs w:val="20"/>
              </w:rPr>
              <w:t>8,396</w:t>
            </w:r>
          </w:p>
        </w:tc>
        <w:tc>
          <w:tcPr>
            <w:tcW w:w="1705" w:type="dxa"/>
            <w:gridSpan w:val="2"/>
          </w:tcPr>
          <w:p w:rsidR="00EA79E8" w:rsidRPr="00D46783" w:rsidRDefault="00EA79E8" w:rsidP="00DB3908">
            <w:pPr>
              <w:ind w:left="461" w:right="-95"/>
              <w:jc w:val="center"/>
              <w:rPr>
                <w:sz w:val="20"/>
                <w:szCs w:val="20"/>
              </w:rPr>
            </w:pPr>
            <w:r>
              <w:rPr>
                <w:sz w:val="20"/>
                <w:szCs w:val="20"/>
              </w:rPr>
              <w:t>7,572</w:t>
            </w:r>
          </w:p>
        </w:tc>
        <w:tc>
          <w:tcPr>
            <w:tcW w:w="1443" w:type="dxa"/>
            <w:gridSpan w:val="2"/>
          </w:tcPr>
          <w:p w:rsidR="00EA79E8" w:rsidRPr="00D46783" w:rsidRDefault="00EA79E8" w:rsidP="00DB3908">
            <w:pPr>
              <w:ind w:left="461" w:right="-95"/>
              <w:jc w:val="center"/>
              <w:rPr>
                <w:sz w:val="20"/>
                <w:szCs w:val="20"/>
              </w:rPr>
            </w:pPr>
            <w:r>
              <w:rPr>
                <w:sz w:val="20"/>
                <w:szCs w:val="20"/>
              </w:rPr>
              <w:t>9.8</w:t>
            </w:r>
          </w:p>
        </w:tc>
        <w:tc>
          <w:tcPr>
            <w:tcW w:w="2149" w:type="dxa"/>
            <w:gridSpan w:val="2"/>
          </w:tcPr>
          <w:p w:rsidR="00EA79E8" w:rsidRPr="00D46783" w:rsidRDefault="0082073B" w:rsidP="00DB3908">
            <w:pPr>
              <w:ind w:left="461" w:right="-95"/>
              <w:jc w:val="center"/>
              <w:rPr>
                <w:sz w:val="20"/>
                <w:szCs w:val="20"/>
              </w:rPr>
            </w:pPr>
            <w:r>
              <w:rPr>
                <w:sz w:val="20"/>
                <w:szCs w:val="20"/>
              </w:rPr>
              <w:t>96</w:t>
            </w:r>
          </w:p>
        </w:tc>
      </w:tr>
      <w:tr w:rsidR="0082073B" w:rsidRPr="00D46783" w:rsidTr="00517EE8">
        <w:trPr>
          <w:gridAfter w:val="1"/>
          <w:wAfter w:w="91" w:type="dxa"/>
          <w:trHeight w:val="446"/>
        </w:trPr>
        <w:tc>
          <w:tcPr>
            <w:tcW w:w="1184" w:type="dxa"/>
          </w:tcPr>
          <w:p w:rsidR="00EA79E8" w:rsidRPr="00D46783" w:rsidRDefault="00EA79E8" w:rsidP="00DB3908">
            <w:pPr>
              <w:jc w:val="center"/>
              <w:rPr>
                <w:sz w:val="20"/>
                <w:szCs w:val="20"/>
              </w:rPr>
            </w:pPr>
            <w:r w:rsidRPr="00D46783">
              <w:rPr>
                <w:sz w:val="20"/>
                <w:szCs w:val="20"/>
              </w:rPr>
              <w:t>MEPCO</w:t>
            </w:r>
          </w:p>
        </w:tc>
        <w:tc>
          <w:tcPr>
            <w:tcW w:w="1413" w:type="dxa"/>
          </w:tcPr>
          <w:p w:rsidR="00EA79E8" w:rsidRPr="00D46783" w:rsidRDefault="00EA79E8" w:rsidP="00DB3908">
            <w:pPr>
              <w:ind w:left="74" w:right="-227"/>
              <w:jc w:val="center"/>
              <w:rPr>
                <w:sz w:val="20"/>
                <w:szCs w:val="20"/>
              </w:rPr>
            </w:pPr>
            <w:r>
              <w:rPr>
                <w:sz w:val="20"/>
                <w:szCs w:val="20"/>
              </w:rPr>
              <w:t>4.06</w:t>
            </w:r>
          </w:p>
        </w:tc>
        <w:tc>
          <w:tcPr>
            <w:tcW w:w="1482" w:type="dxa"/>
            <w:gridSpan w:val="2"/>
          </w:tcPr>
          <w:p w:rsidR="00EA79E8" w:rsidRPr="00D46783" w:rsidRDefault="00EA79E8" w:rsidP="00DB3908">
            <w:pPr>
              <w:ind w:left="461" w:right="-95"/>
              <w:jc w:val="center"/>
              <w:rPr>
                <w:sz w:val="20"/>
                <w:szCs w:val="20"/>
              </w:rPr>
            </w:pPr>
            <w:r w:rsidRPr="00D46783">
              <w:rPr>
                <w:sz w:val="20"/>
                <w:szCs w:val="20"/>
              </w:rPr>
              <w:t>1</w:t>
            </w:r>
            <w:r>
              <w:rPr>
                <w:sz w:val="20"/>
                <w:szCs w:val="20"/>
              </w:rPr>
              <w:t>2,225</w:t>
            </w:r>
          </w:p>
        </w:tc>
        <w:tc>
          <w:tcPr>
            <w:tcW w:w="1705" w:type="dxa"/>
            <w:gridSpan w:val="2"/>
          </w:tcPr>
          <w:p w:rsidR="00EA79E8" w:rsidRPr="00D46783" w:rsidRDefault="00EA79E8" w:rsidP="00DB3908">
            <w:pPr>
              <w:ind w:left="461" w:right="-95"/>
              <w:jc w:val="center"/>
              <w:rPr>
                <w:sz w:val="20"/>
                <w:szCs w:val="20"/>
              </w:rPr>
            </w:pPr>
            <w:r>
              <w:rPr>
                <w:sz w:val="20"/>
                <w:szCs w:val="20"/>
              </w:rPr>
              <w:t>9,</w:t>
            </w:r>
            <w:r w:rsidRPr="00D46783">
              <w:rPr>
                <w:sz w:val="20"/>
                <w:szCs w:val="20"/>
              </w:rPr>
              <w:t>9</w:t>
            </w:r>
            <w:r>
              <w:rPr>
                <w:sz w:val="20"/>
                <w:szCs w:val="20"/>
              </w:rPr>
              <w:t>15</w:t>
            </w:r>
          </w:p>
        </w:tc>
        <w:tc>
          <w:tcPr>
            <w:tcW w:w="1443" w:type="dxa"/>
            <w:gridSpan w:val="2"/>
          </w:tcPr>
          <w:p w:rsidR="00EA79E8" w:rsidRPr="00D46783" w:rsidRDefault="00EA79E8" w:rsidP="00DB3908">
            <w:pPr>
              <w:ind w:left="461" w:right="-95"/>
              <w:jc w:val="center"/>
              <w:rPr>
                <w:sz w:val="20"/>
                <w:szCs w:val="20"/>
              </w:rPr>
            </w:pPr>
            <w:r>
              <w:rPr>
                <w:sz w:val="20"/>
                <w:szCs w:val="20"/>
              </w:rPr>
              <w:t>18.9</w:t>
            </w:r>
          </w:p>
        </w:tc>
        <w:tc>
          <w:tcPr>
            <w:tcW w:w="2149" w:type="dxa"/>
            <w:gridSpan w:val="2"/>
          </w:tcPr>
          <w:p w:rsidR="00EA79E8" w:rsidRPr="00D46783" w:rsidRDefault="0082073B" w:rsidP="00DB3908">
            <w:pPr>
              <w:ind w:left="461" w:right="-95"/>
              <w:jc w:val="center"/>
              <w:rPr>
                <w:sz w:val="20"/>
                <w:szCs w:val="20"/>
              </w:rPr>
            </w:pPr>
            <w:r>
              <w:rPr>
                <w:sz w:val="20"/>
                <w:szCs w:val="20"/>
              </w:rPr>
              <w:t>94</w:t>
            </w:r>
          </w:p>
        </w:tc>
      </w:tr>
      <w:tr w:rsidR="0082073B" w:rsidRPr="00D46783" w:rsidTr="00517EE8">
        <w:trPr>
          <w:gridAfter w:val="1"/>
          <w:wAfter w:w="91" w:type="dxa"/>
          <w:trHeight w:val="461"/>
        </w:trPr>
        <w:tc>
          <w:tcPr>
            <w:tcW w:w="1184" w:type="dxa"/>
          </w:tcPr>
          <w:p w:rsidR="00EA79E8" w:rsidRPr="00D46783" w:rsidRDefault="00EA79E8" w:rsidP="00DB3908">
            <w:pPr>
              <w:jc w:val="center"/>
              <w:rPr>
                <w:sz w:val="20"/>
                <w:szCs w:val="20"/>
              </w:rPr>
            </w:pPr>
            <w:r w:rsidRPr="00D46783">
              <w:rPr>
                <w:sz w:val="20"/>
                <w:szCs w:val="20"/>
              </w:rPr>
              <w:t>PESCO</w:t>
            </w:r>
          </w:p>
        </w:tc>
        <w:tc>
          <w:tcPr>
            <w:tcW w:w="1413" w:type="dxa"/>
          </w:tcPr>
          <w:p w:rsidR="00EA79E8" w:rsidRPr="00D46783" w:rsidRDefault="00EA79E8" w:rsidP="00DB3908">
            <w:pPr>
              <w:ind w:left="74" w:right="-227"/>
              <w:jc w:val="center"/>
              <w:rPr>
                <w:sz w:val="20"/>
                <w:szCs w:val="20"/>
              </w:rPr>
            </w:pPr>
            <w:r w:rsidRPr="00D46783">
              <w:rPr>
                <w:sz w:val="20"/>
                <w:szCs w:val="20"/>
              </w:rPr>
              <w:t>2.</w:t>
            </w:r>
            <w:r>
              <w:rPr>
                <w:sz w:val="20"/>
                <w:szCs w:val="20"/>
              </w:rPr>
              <w:t>9</w:t>
            </w:r>
            <w:r w:rsidRPr="00D46783">
              <w:rPr>
                <w:sz w:val="20"/>
                <w:szCs w:val="20"/>
              </w:rPr>
              <w:t>4</w:t>
            </w:r>
          </w:p>
        </w:tc>
        <w:tc>
          <w:tcPr>
            <w:tcW w:w="1482" w:type="dxa"/>
            <w:gridSpan w:val="2"/>
          </w:tcPr>
          <w:p w:rsidR="00EA79E8" w:rsidRPr="00D46783" w:rsidRDefault="00EA79E8" w:rsidP="00DB3908">
            <w:pPr>
              <w:ind w:left="461" w:right="-95"/>
              <w:jc w:val="center"/>
              <w:rPr>
                <w:sz w:val="20"/>
                <w:szCs w:val="20"/>
              </w:rPr>
            </w:pPr>
            <w:r w:rsidRPr="00D46783">
              <w:rPr>
                <w:sz w:val="20"/>
                <w:szCs w:val="20"/>
              </w:rPr>
              <w:t>1</w:t>
            </w:r>
            <w:r>
              <w:rPr>
                <w:sz w:val="20"/>
                <w:szCs w:val="20"/>
              </w:rPr>
              <w:t>2,638</w:t>
            </w:r>
          </w:p>
        </w:tc>
        <w:tc>
          <w:tcPr>
            <w:tcW w:w="1705" w:type="dxa"/>
            <w:gridSpan w:val="2"/>
          </w:tcPr>
          <w:p w:rsidR="00EA79E8" w:rsidRPr="00D46783" w:rsidRDefault="00EA79E8" w:rsidP="00DB3908">
            <w:pPr>
              <w:ind w:left="461" w:right="-95"/>
              <w:jc w:val="center"/>
              <w:rPr>
                <w:sz w:val="20"/>
                <w:szCs w:val="20"/>
              </w:rPr>
            </w:pPr>
            <w:r>
              <w:rPr>
                <w:sz w:val="20"/>
                <w:szCs w:val="20"/>
              </w:rPr>
              <w:t>8,258</w:t>
            </w:r>
          </w:p>
        </w:tc>
        <w:tc>
          <w:tcPr>
            <w:tcW w:w="1443" w:type="dxa"/>
            <w:gridSpan w:val="2"/>
          </w:tcPr>
          <w:p w:rsidR="00EA79E8" w:rsidRPr="00D46783" w:rsidRDefault="00EA79E8" w:rsidP="00DB3908">
            <w:pPr>
              <w:ind w:left="461" w:right="-95"/>
              <w:jc w:val="center"/>
              <w:rPr>
                <w:sz w:val="20"/>
                <w:szCs w:val="20"/>
              </w:rPr>
            </w:pPr>
            <w:r>
              <w:rPr>
                <w:sz w:val="20"/>
                <w:szCs w:val="20"/>
              </w:rPr>
              <w:t>37.0</w:t>
            </w:r>
          </w:p>
        </w:tc>
        <w:tc>
          <w:tcPr>
            <w:tcW w:w="2149" w:type="dxa"/>
            <w:gridSpan w:val="2"/>
          </w:tcPr>
          <w:p w:rsidR="00EA79E8" w:rsidRPr="00D46783" w:rsidRDefault="0082073B" w:rsidP="00DB3908">
            <w:pPr>
              <w:ind w:left="461" w:right="-95"/>
              <w:jc w:val="center"/>
              <w:rPr>
                <w:sz w:val="20"/>
                <w:szCs w:val="20"/>
              </w:rPr>
            </w:pPr>
            <w:r>
              <w:rPr>
                <w:sz w:val="20"/>
                <w:szCs w:val="20"/>
              </w:rPr>
              <w:t>79</w:t>
            </w:r>
          </w:p>
        </w:tc>
      </w:tr>
      <w:tr w:rsidR="0082073B" w:rsidRPr="00D46783" w:rsidTr="00517EE8">
        <w:trPr>
          <w:gridAfter w:val="1"/>
          <w:wAfter w:w="91" w:type="dxa"/>
          <w:trHeight w:val="461"/>
        </w:trPr>
        <w:tc>
          <w:tcPr>
            <w:tcW w:w="1184" w:type="dxa"/>
          </w:tcPr>
          <w:p w:rsidR="00EA79E8" w:rsidRPr="00D46783" w:rsidRDefault="00EA79E8" w:rsidP="00DB3908">
            <w:pPr>
              <w:jc w:val="center"/>
              <w:rPr>
                <w:sz w:val="20"/>
                <w:szCs w:val="20"/>
              </w:rPr>
            </w:pPr>
            <w:r w:rsidRPr="00D46783">
              <w:rPr>
                <w:sz w:val="20"/>
                <w:szCs w:val="20"/>
              </w:rPr>
              <w:t>HESCO</w:t>
            </w:r>
          </w:p>
        </w:tc>
        <w:tc>
          <w:tcPr>
            <w:tcW w:w="1413" w:type="dxa"/>
          </w:tcPr>
          <w:p w:rsidR="00EA79E8" w:rsidRPr="00D46783" w:rsidRDefault="00EA79E8" w:rsidP="00DB3908">
            <w:pPr>
              <w:ind w:left="74" w:right="-227"/>
              <w:jc w:val="center"/>
              <w:rPr>
                <w:sz w:val="20"/>
                <w:szCs w:val="20"/>
              </w:rPr>
            </w:pPr>
            <w:r w:rsidRPr="00D46783">
              <w:rPr>
                <w:sz w:val="20"/>
                <w:szCs w:val="20"/>
              </w:rPr>
              <w:t>1.</w:t>
            </w:r>
            <w:r>
              <w:rPr>
                <w:sz w:val="20"/>
                <w:szCs w:val="20"/>
              </w:rPr>
              <w:t>51</w:t>
            </w:r>
          </w:p>
        </w:tc>
        <w:tc>
          <w:tcPr>
            <w:tcW w:w="1482" w:type="dxa"/>
            <w:gridSpan w:val="2"/>
          </w:tcPr>
          <w:p w:rsidR="00EA79E8" w:rsidRPr="00D46783" w:rsidRDefault="00EA79E8" w:rsidP="00DB3908">
            <w:pPr>
              <w:ind w:left="461" w:right="-95"/>
              <w:jc w:val="center"/>
              <w:rPr>
                <w:sz w:val="20"/>
                <w:szCs w:val="20"/>
              </w:rPr>
            </w:pPr>
            <w:r>
              <w:rPr>
                <w:sz w:val="20"/>
                <w:szCs w:val="20"/>
              </w:rPr>
              <w:t>8,275</w:t>
            </w:r>
          </w:p>
        </w:tc>
        <w:tc>
          <w:tcPr>
            <w:tcW w:w="1705" w:type="dxa"/>
            <w:gridSpan w:val="2"/>
          </w:tcPr>
          <w:p w:rsidR="00EA79E8" w:rsidRPr="00D46783" w:rsidRDefault="00EA79E8" w:rsidP="00DB3908">
            <w:pPr>
              <w:ind w:left="461" w:right="-95"/>
              <w:jc w:val="center"/>
              <w:rPr>
                <w:sz w:val="20"/>
                <w:szCs w:val="20"/>
              </w:rPr>
            </w:pPr>
            <w:r>
              <w:rPr>
                <w:sz w:val="20"/>
                <w:szCs w:val="20"/>
              </w:rPr>
              <w:t>5,395</w:t>
            </w:r>
          </w:p>
        </w:tc>
        <w:tc>
          <w:tcPr>
            <w:tcW w:w="1443" w:type="dxa"/>
            <w:gridSpan w:val="2"/>
          </w:tcPr>
          <w:p w:rsidR="00EA79E8" w:rsidRPr="00D46783" w:rsidRDefault="00EA79E8" w:rsidP="00DB3908">
            <w:pPr>
              <w:ind w:left="461" w:right="-95"/>
              <w:jc w:val="center"/>
              <w:rPr>
                <w:sz w:val="20"/>
                <w:szCs w:val="20"/>
              </w:rPr>
            </w:pPr>
            <w:r>
              <w:rPr>
                <w:sz w:val="20"/>
                <w:szCs w:val="20"/>
              </w:rPr>
              <w:t>34.8</w:t>
            </w:r>
          </w:p>
        </w:tc>
        <w:tc>
          <w:tcPr>
            <w:tcW w:w="2149" w:type="dxa"/>
            <w:gridSpan w:val="2"/>
          </w:tcPr>
          <w:p w:rsidR="00EA79E8" w:rsidRPr="00D46783" w:rsidRDefault="0082073B" w:rsidP="00DB3908">
            <w:pPr>
              <w:ind w:left="461" w:right="-95"/>
              <w:jc w:val="center"/>
              <w:rPr>
                <w:sz w:val="20"/>
                <w:szCs w:val="20"/>
              </w:rPr>
            </w:pPr>
            <w:r>
              <w:rPr>
                <w:sz w:val="20"/>
                <w:szCs w:val="20"/>
              </w:rPr>
              <w:t>60</w:t>
            </w:r>
          </w:p>
        </w:tc>
      </w:tr>
      <w:tr w:rsidR="0082073B" w:rsidRPr="00D46783" w:rsidTr="00517EE8">
        <w:trPr>
          <w:gridAfter w:val="1"/>
          <w:wAfter w:w="91" w:type="dxa"/>
          <w:trHeight w:val="446"/>
        </w:trPr>
        <w:tc>
          <w:tcPr>
            <w:tcW w:w="1184" w:type="dxa"/>
          </w:tcPr>
          <w:p w:rsidR="00EA79E8" w:rsidRPr="00D46783" w:rsidRDefault="00EA79E8" w:rsidP="00DB3908">
            <w:pPr>
              <w:jc w:val="center"/>
              <w:rPr>
                <w:sz w:val="20"/>
                <w:szCs w:val="20"/>
              </w:rPr>
            </w:pPr>
            <w:r w:rsidRPr="00D46783">
              <w:rPr>
                <w:sz w:val="20"/>
                <w:szCs w:val="20"/>
              </w:rPr>
              <w:t>QESCO</w:t>
            </w:r>
          </w:p>
        </w:tc>
        <w:tc>
          <w:tcPr>
            <w:tcW w:w="1413" w:type="dxa"/>
          </w:tcPr>
          <w:p w:rsidR="00EA79E8" w:rsidRPr="00D46783" w:rsidRDefault="00EA79E8" w:rsidP="00DB3908">
            <w:pPr>
              <w:ind w:left="74" w:right="-227"/>
              <w:jc w:val="center"/>
              <w:rPr>
                <w:sz w:val="20"/>
                <w:szCs w:val="20"/>
              </w:rPr>
            </w:pPr>
            <w:r w:rsidRPr="00D46783">
              <w:rPr>
                <w:sz w:val="20"/>
                <w:szCs w:val="20"/>
              </w:rPr>
              <w:t>0.4</w:t>
            </w:r>
            <w:r>
              <w:rPr>
                <w:sz w:val="20"/>
                <w:szCs w:val="20"/>
              </w:rPr>
              <w:t>9</w:t>
            </w:r>
          </w:p>
        </w:tc>
        <w:tc>
          <w:tcPr>
            <w:tcW w:w="1482" w:type="dxa"/>
            <w:gridSpan w:val="2"/>
          </w:tcPr>
          <w:p w:rsidR="00EA79E8" w:rsidRPr="00D46783" w:rsidRDefault="00EA79E8" w:rsidP="00DB3908">
            <w:pPr>
              <w:ind w:left="461" w:right="-95"/>
              <w:jc w:val="center"/>
              <w:rPr>
                <w:sz w:val="20"/>
                <w:szCs w:val="20"/>
              </w:rPr>
            </w:pPr>
            <w:r>
              <w:rPr>
                <w:sz w:val="20"/>
                <w:szCs w:val="20"/>
              </w:rPr>
              <w:t>5,167</w:t>
            </w:r>
          </w:p>
        </w:tc>
        <w:tc>
          <w:tcPr>
            <w:tcW w:w="1705" w:type="dxa"/>
            <w:gridSpan w:val="2"/>
          </w:tcPr>
          <w:p w:rsidR="00EA79E8" w:rsidRPr="00D46783" w:rsidRDefault="00EA79E8" w:rsidP="00DB3908">
            <w:pPr>
              <w:ind w:left="461" w:right="-95"/>
              <w:jc w:val="center"/>
              <w:rPr>
                <w:sz w:val="20"/>
                <w:szCs w:val="20"/>
              </w:rPr>
            </w:pPr>
            <w:r>
              <w:rPr>
                <w:sz w:val="20"/>
                <w:szCs w:val="20"/>
              </w:rPr>
              <w:t>4,099</w:t>
            </w:r>
          </w:p>
        </w:tc>
        <w:tc>
          <w:tcPr>
            <w:tcW w:w="1443" w:type="dxa"/>
            <w:gridSpan w:val="2"/>
          </w:tcPr>
          <w:p w:rsidR="00EA79E8" w:rsidRPr="00D46783" w:rsidRDefault="00EA79E8" w:rsidP="00DB3908">
            <w:pPr>
              <w:ind w:left="461" w:right="-95"/>
              <w:jc w:val="center"/>
              <w:rPr>
                <w:sz w:val="20"/>
                <w:szCs w:val="20"/>
              </w:rPr>
            </w:pPr>
            <w:r>
              <w:rPr>
                <w:sz w:val="20"/>
                <w:szCs w:val="20"/>
              </w:rPr>
              <w:t>20.7</w:t>
            </w:r>
          </w:p>
        </w:tc>
        <w:tc>
          <w:tcPr>
            <w:tcW w:w="2149" w:type="dxa"/>
            <w:gridSpan w:val="2"/>
          </w:tcPr>
          <w:p w:rsidR="00EA79E8" w:rsidRPr="00D46783" w:rsidRDefault="0082073B" w:rsidP="00DB3908">
            <w:pPr>
              <w:ind w:left="461" w:right="-95"/>
              <w:jc w:val="center"/>
              <w:rPr>
                <w:sz w:val="20"/>
                <w:szCs w:val="20"/>
              </w:rPr>
            </w:pPr>
            <w:r>
              <w:rPr>
                <w:sz w:val="20"/>
                <w:szCs w:val="20"/>
              </w:rPr>
              <w:t>76</w:t>
            </w:r>
          </w:p>
        </w:tc>
      </w:tr>
      <w:tr w:rsidR="0082073B" w:rsidRPr="00D46783" w:rsidTr="00517EE8">
        <w:trPr>
          <w:gridAfter w:val="1"/>
          <w:wAfter w:w="91" w:type="dxa"/>
          <w:trHeight w:val="461"/>
        </w:trPr>
        <w:tc>
          <w:tcPr>
            <w:tcW w:w="1184" w:type="dxa"/>
          </w:tcPr>
          <w:p w:rsidR="00EA79E8" w:rsidRPr="00D46783" w:rsidRDefault="00EA79E8" w:rsidP="00DB3908">
            <w:pPr>
              <w:jc w:val="center"/>
              <w:rPr>
                <w:sz w:val="20"/>
                <w:szCs w:val="20"/>
              </w:rPr>
            </w:pPr>
            <w:r w:rsidRPr="00D46783">
              <w:rPr>
                <w:sz w:val="20"/>
                <w:szCs w:val="20"/>
              </w:rPr>
              <w:t>KESC</w:t>
            </w:r>
          </w:p>
        </w:tc>
        <w:tc>
          <w:tcPr>
            <w:tcW w:w="1413" w:type="dxa"/>
          </w:tcPr>
          <w:p w:rsidR="00EA79E8" w:rsidRPr="00D46783" w:rsidRDefault="00EA79E8" w:rsidP="00DB3908">
            <w:pPr>
              <w:ind w:left="74" w:right="-227"/>
              <w:jc w:val="center"/>
              <w:rPr>
                <w:sz w:val="20"/>
                <w:szCs w:val="20"/>
              </w:rPr>
            </w:pPr>
            <w:r>
              <w:rPr>
                <w:sz w:val="20"/>
                <w:szCs w:val="20"/>
              </w:rPr>
              <w:t>2.05</w:t>
            </w:r>
          </w:p>
        </w:tc>
        <w:tc>
          <w:tcPr>
            <w:tcW w:w="1482" w:type="dxa"/>
            <w:gridSpan w:val="2"/>
          </w:tcPr>
          <w:p w:rsidR="00EA79E8" w:rsidRPr="00D46783" w:rsidRDefault="00EA79E8" w:rsidP="00DB3908">
            <w:pPr>
              <w:ind w:left="461" w:right="-95"/>
              <w:jc w:val="center"/>
              <w:rPr>
                <w:sz w:val="20"/>
                <w:szCs w:val="20"/>
              </w:rPr>
            </w:pPr>
            <w:r w:rsidRPr="00D46783">
              <w:rPr>
                <w:sz w:val="20"/>
                <w:szCs w:val="20"/>
              </w:rPr>
              <w:t>13,</w:t>
            </w:r>
            <w:r>
              <w:rPr>
                <w:sz w:val="20"/>
                <w:szCs w:val="20"/>
              </w:rPr>
              <w:t>362</w:t>
            </w:r>
          </w:p>
        </w:tc>
        <w:tc>
          <w:tcPr>
            <w:tcW w:w="1705" w:type="dxa"/>
            <w:gridSpan w:val="2"/>
          </w:tcPr>
          <w:p w:rsidR="00EA79E8" w:rsidRPr="00D46783" w:rsidRDefault="00EA79E8" w:rsidP="00DB3908">
            <w:pPr>
              <w:ind w:left="461" w:right="-95"/>
              <w:jc w:val="center"/>
              <w:rPr>
                <w:sz w:val="20"/>
                <w:szCs w:val="20"/>
              </w:rPr>
            </w:pPr>
            <w:r w:rsidRPr="00D46783">
              <w:rPr>
                <w:sz w:val="20"/>
                <w:szCs w:val="20"/>
              </w:rPr>
              <w:t>9</w:t>
            </w:r>
            <w:r>
              <w:rPr>
                <w:sz w:val="20"/>
                <w:szCs w:val="20"/>
              </w:rPr>
              <w:t>,905</w:t>
            </w:r>
          </w:p>
        </w:tc>
        <w:tc>
          <w:tcPr>
            <w:tcW w:w="1443" w:type="dxa"/>
            <w:gridSpan w:val="2"/>
          </w:tcPr>
          <w:p w:rsidR="00EA79E8" w:rsidRPr="00D46783" w:rsidRDefault="00EA79E8" w:rsidP="00DB3908">
            <w:pPr>
              <w:ind w:left="461" w:right="-95"/>
              <w:jc w:val="center"/>
              <w:rPr>
                <w:sz w:val="20"/>
                <w:szCs w:val="20"/>
              </w:rPr>
            </w:pPr>
            <w:r>
              <w:rPr>
                <w:sz w:val="20"/>
                <w:szCs w:val="20"/>
              </w:rPr>
              <w:t>34.9</w:t>
            </w:r>
          </w:p>
        </w:tc>
        <w:tc>
          <w:tcPr>
            <w:tcW w:w="2149" w:type="dxa"/>
            <w:gridSpan w:val="2"/>
          </w:tcPr>
          <w:p w:rsidR="00EA79E8" w:rsidRPr="00D46783" w:rsidRDefault="0082073B" w:rsidP="00DB3908">
            <w:pPr>
              <w:ind w:left="461" w:right="-95"/>
              <w:jc w:val="center"/>
              <w:rPr>
                <w:sz w:val="20"/>
                <w:szCs w:val="20"/>
              </w:rPr>
            </w:pPr>
            <w:r>
              <w:rPr>
                <w:sz w:val="20"/>
                <w:szCs w:val="20"/>
              </w:rPr>
              <w:t>100</w:t>
            </w:r>
          </w:p>
        </w:tc>
      </w:tr>
      <w:tr w:rsidR="0082073B" w:rsidRPr="00DB3908" w:rsidTr="00517EE8">
        <w:trPr>
          <w:gridAfter w:val="1"/>
          <w:wAfter w:w="91" w:type="dxa"/>
          <w:trHeight w:val="461"/>
        </w:trPr>
        <w:tc>
          <w:tcPr>
            <w:tcW w:w="1184" w:type="dxa"/>
            <w:tcBorders>
              <w:bottom w:val="single" w:sz="4" w:space="0" w:color="auto"/>
            </w:tcBorders>
          </w:tcPr>
          <w:p w:rsidR="00EA79E8" w:rsidRPr="00DB3908" w:rsidRDefault="00EA79E8" w:rsidP="00DB3908">
            <w:pPr>
              <w:jc w:val="center"/>
              <w:rPr>
                <w:b/>
                <w:sz w:val="20"/>
                <w:szCs w:val="20"/>
              </w:rPr>
            </w:pPr>
            <w:r w:rsidRPr="00DB3908">
              <w:rPr>
                <w:b/>
                <w:sz w:val="20"/>
                <w:szCs w:val="20"/>
              </w:rPr>
              <w:t>Pakistan</w:t>
            </w:r>
          </w:p>
        </w:tc>
        <w:tc>
          <w:tcPr>
            <w:tcW w:w="1413" w:type="dxa"/>
            <w:tcBorders>
              <w:bottom w:val="single" w:sz="4" w:space="0" w:color="auto"/>
            </w:tcBorders>
          </w:tcPr>
          <w:p w:rsidR="00EA79E8" w:rsidRPr="00DB3908" w:rsidRDefault="00EA79E8" w:rsidP="00DB3908">
            <w:pPr>
              <w:ind w:left="74" w:right="-227"/>
              <w:jc w:val="center"/>
              <w:rPr>
                <w:b/>
                <w:sz w:val="20"/>
                <w:szCs w:val="20"/>
              </w:rPr>
            </w:pPr>
            <w:r w:rsidRPr="00DB3908">
              <w:rPr>
                <w:b/>
                <w:sz w:val="20"/>
                <w:szCs w:val="20"/>
              </w:rPr>
              <w:t>17.8</w:t>
            </w:r>
          </w:p>
        </w:tc>
        <w:tc>
          <w:tcPr>
            <w:tcW w:w="1482" w:type="dxa"/>
            <w:gridSpan w:val="2"/>
            <w:tcBorders>
              <w:bottom w:val="single" w:sz="4" w:space="0" w:color="auto"/>
            </w:tcBorders>
          </w:tcPr>
          <w:p w:rsidR="00EA79E8" w:rsidRPr="00DB3908" w:rsidRDefault="00EA79E8" w:rsidP="00DB3908">
            <w:pPr>
              <w:ind w:left="461" w:right="-95"/>
              <w:jc w:val="center"/>
              <w:rPr>
                <w:b/>
                <w:sz w:val="20"/>
                <w:szCs w:val="20"/>
              </w:rPr>
            </w:pPr>
            <w:r w:rsidRPr="00DB3908">
              <w:rPr>
                <w:b/>
                <w:sz w:val="20"/>
                <w:szCs w:val="20"/>
              </w:rPr>
              <w:t>92,480</w:t>
            </w:r>
          </w:p>
        </w:tc>
        <w:tc>
          <w:tcPr>
            <w:tcW w:w="1705" w:type="dxa"/>
            <w:gridSpan w:val="2"/>
            <w:tcBorders>
              <w:bottom w:val="single" w:sz="4" w:space="0" w:color="auto"/>
            </w:tcBorders>
          </w:tcPr>
          <w:p w:rsidR="00EA79E8" w:rsidRPr="00DB3908" w:rsidRDefault="00EA79E8" w:rsidP="00DB3908">
            <w:pPr>
              <w:ind w:left="461" w:right="-95"/>
              <w:jc w:val="center"/>
              <w:rPr>
                <w:b/>
                <w:sz w:val="20"/>
                <w:szCs w:val="20"/>
              </w:rPr>
            </w:pPr>
            <w:r w:rsidRPr="00DB3908">
              <w:rPr>
                <w:b/>
                <w:sz w:val="20"/>
                <w:szCs w:val="20"/>
              </w:rPr>
              <w:t>73,561</w:t>
            </w:r>
          </w:p>
        </w:tc>
        <w:tc>
          <w:tcPr>
            <w:tcW w:w="1443" w:type="dxa"/>
            <w:gridSpan w:val="2"/>
            <w:tcBorders>
              <w:bottom w:val="single" w:sz="4" w:space="0" w:color="auto"/>
            </w:tcBorders>
          </w:tcPr>
          <w:p w:rsidR="00EA79E8" w:rsidRPr="00DB3908" w:rsidRDefault="0082073B" w:rsidP="00DB3908">
            <w:pPr>
              <w:ind w:left="461" w:right="-95"/>
              <w:jc w:val="center"/>
              <w:rPr>
                <w:b/>
                <w:sz w:val="20"/>
                <w:szCs w:val="20"/>
              </w:rPr>
            </w:pPr>
            <w:r w:rsidRPr="00DB3908">
              <w:rPr>
                <w:b/>
                <w:sz w:val="20"/>
                <w:szCs w:val="20"/>
              </w:rPr>
              <w:t>20.4</w:t>
            </w:r>
          </w:p>
        </w:tc>
        <w:tc>
          <w:tcPr>
            <w:tcW w:w="2149" w:type="dxa"/>
            <w:gridSpan w:val="2"/>
            <w:tcBorders>
              <w:bottom w:val="single" w:sz="4" w:space="0" w:color="auto"/>
            </w:tcBorders>
          </w:tcPr>
          <w:p w:rsidR="00EA79E8" w:rsidRPr="00DB3908" w:rsidRDefault="00FF4F1A" w:rsidP="00DB3908">
            <w:pPr>
              <w:ind w:left="461" w:right="-101"/>
              <w:jc w:val="center"/>
              <w:rPr>
                <w:b/>
                <w:sz w:val="20"/>
                <w:szCs w:val="20"/>
              </w:rPr>
            </w:pPr>
            <w:r w:rsidRPr="00DB3908">
              <w:rPr>
                <w:b/>
                <w:sz w:val="20"/>
                <w:szCs w:val="20"/>
              </w:rPr>
              <w:t>89</w:t>
            </w:r>
          </w:p>
        </w:tc>
      </w:tr>
    </w:tbl>
    <w:p w:rsidR="00517EE8" w:rsidRPr="00517EE8" w:rsidRDefault="00517EE8" w:rsidP="00517EE8">
      <w:pPr>
        <w:tabs>
          <w:tab w:val="left" w:pos="0"/>
        </w:tabs>
        <w:ind w:right="547"/>
        <w:jc w:val="both"/>
        <w:rPr>
          <w:vertAlign w:val="superscript"/>
        </w:rPr>
      </w:pPr>
      <w:r w:rsidRPr="00517EE8">
        <w:rPr>
          <w:vertAlign w:val="superscript"/>
        </w:rPr>
        <w:t xml:space="preserve">Note: </w:t>
      </w:r>
      <w:proofErr w:type="spellStart"/>
      <w:r w:rsidRPr="00517EE8">
        <w:rPr>
          <w:vertAlign w:val="superscript"/>
        </w:rPr>
        <w:t>GWh</w:t>
      </w:r>
      <w:proofErr w:type="spellEnd"/>
      <w:r w:rsidRPr="00517EE8">
        <w:rPr>
          <w:vertAlign w:val="superscript"/>
        </w:rPr>
        <w:t xml:space="preserve">=Giga watt hours equivalent to one million </w:t>
      </w:r>
      <w:proofErr w:type="spellStart"/>
      <w:r w:rsidRPr="00517EE8">
        <w:rPr>
          <w:vertAlign w:val="superscript"/>
        </w:rPr>
        <w:t>KiloWatt</w:t>
      </w:r>
      <w:proofErr w:type="spellEnd"/>
      <w:r w:rsidRPr="00517EE8">
        <w:rPr>
          <w:vertAlign w:val="superscript"/>
        </w:rPr>
        <w:t xml:space="preserve"> hours</w:t>
      </w:r>
      <w:proofErr w:type="gramStart"/>
      <w:r>
        <w:rPr>
          <w:vertAlign w:val="superscript"/>
        </w:rPr>
        <w:t xml:space="preserve">, </w:t>
      </w:r>
      <w:r w:rsidRPr="00517EE8">
        <w:rPr>
          <w:vertAlign w:val="superscript"/>
        </w:rPr>
        <w:t xml:space="preserve"> </w:t>
      </w:r>
      <w:r w:rsidR="00BA1055" w:rsidRPr="00517EE8">
        <w:rPr>
          <w:vertAlign w:val="superscript"/>
        </w:rPr>
        <w:t>Source</w:t>
      </w:r>
      <w:proofErr w:type="gramEnd"/>
      <w:r w:rsidR="00BA1055" w:rsidRPr="00517EE8">
        <w:rPr>
          <w:vertAlign w:val="superscript"/>
        </w:rPr>
        <w:t xml:space="preserve">: </w:t>
      </w:r>
      <w:r w:rsidRPr="00517EE8">
        <w:rPr>
          <w:vertAlign w:val="superscript"/>
        </w:rPr>
        <w:t>Electricity Marketing Data, 35th Ed.</w:t>
      </w:r>
      <w:r w:rsidR="00BA1055" w:rsidRPr="00517EE8">
        <w:rPr>
          <w:vertAlign w:val="superscript"/>
        </w:rPr>
        <w:t xml:space="preserve"> </w:t>
      </w:r>
    </w:p>
    <w:p w:rsidR="00BA1055" w:rsidRDefault="00BA1055" w:rsidP="00517EE8">
      <w:pPr>
        <w:tabs>
          <w:tab w:val="left" w:pos="0"/>
        </w:tabs>
        <w:ind w:right="547"/>
        <w:jc w:val="both"/>
        <w:rPr>
          <w:sz w:val="20"/>
          <w:szCs w:val="20"/>
        </w:rPr>
      </w:pPr>
      <w:r w:rsidRPr="00D46783">
        <w:rPr>
          <w:sz w:val="20"/>
          <w:szCs w:val="20"/>
        </w:rPr>
        <w:t xml:space="preserve">. </w:t>
      </w:r>
    </w:p>
    <w:p w:rsidR="00E521A5" w:rsidRPr="00E521A5" w:rsidRDefault="00DB3908" w:rsidP="00E521A5">
      <w:pPr>
        <w:pStyle w:val="Caption"/>
        <w:spacing w:after="120" w:line="480" w:lineRule="auto"/>
        <w:jc w:val="both"/>
        <w:rPr>
          <w:b w:val="0"/>
          <w:bCs w:val="0"/>
          <w:sz w:val="24"/>
          <w:szCs w:val="24"/>
        </w:rPr>
      </w:pPr>
      <w:bookmarkStart w:id="6" w:name="_Toc282977613"/>
      <w:bookmarkStart w:id="7" w:name="_Toc299109658"/>
      <w:r>
        <w:rPr>
          <w:b w:val="0"/>
          <w:bCs w:val="0"/>
          <w:sz w:val="24"/>
          <w:szCs w:val="24"/>
        </w:rPr>
        <w:lastRenderedPageBreak/>
        <w:tab/>
      </w:r>
      <w:r w:rsidR="00E521A5" w:rsidRPr="00E521A5">
        <w:rPr>
          <w:b w:val="0"/>
          <w:bCs w:val="0"/>
          <w:sz w:val="24"/>
          <w:szCs w:val="24"/>
        </w:rPr>
        <w:t>Table 2 gives a glimpse of the theft detection, penalty and recovery against the fines imposed during 2006. There are differences in electricity theft, conviction rates and law enforcement among the utilities and regions. The situation is worse in KESC, PESCO and HESCO with high losses, high detections and low recover</w:t>
      </w:r>
      <w:r w:rsidR="00EE6807">
        <w:rPr>
          <w:b w:val="0"/>
          <w:bCs w:val="0"/>
          <w:sz w:val="24"/>
          <w:szCs w:val="24"/>
        </w:rPr>
        <w:t>y</w:t>
      </w:r>
      <w:r w:rsidR="00E521A5" w:rsidRPr="00E521A5">
        <w:rPr>
          <w:b w:val="0"/>
          <w:bCs w:val="0"/>
          <w:sz w:val="24"/>
          <w:szCs w:val="24"/>
        </w:rPr>
        <w:t xml:space="preserve"> of fines imposed. The situation is better in utilities of central Punjab like IESCO, FESCO and GEPCO, where the losses falls in the range of 10-13 percent during the period analyzed. </w:t>
      </w:r>
    </w:p>
    <w:p w:rsidR="00E521A5" w:rsidRPr="00FA2F63" w:rsidRDefault="00E521A5" w:rsidP="00E521A5">
      <w:pPr>
        <w:pStyle w:val="Caption"/>
        <w:spacing w:after="120"/>
        <w:rPr>
          <w:sz w:val="24"/>
          <w:szCs w:val="24"/>
        </w:rPr>
      </w:pPr>
      <w:r w:rsidRPr="00FA2F63">
        <w:rPr>
          <w:sz w:val="24"/>
          <w:szCs w:val="24"/>
        </w:rPr>
        <w:t>Table</w:t>
      </w:r>
      <w:r>
        <w:rPr>
          <w:sz w:val="24"/>
          <w:szCs w:val="24"/>
        </w:rPr>
        <w:t xml:space="preserve"> </w:t>
      </w:r>
      <w:r w:rsidR="0085608E" w:rsidRPr="00FA2F63">
        <w:rPr>
          <w:sz w:val="24"/>
          <w:szCs w:val="24"/>
        </w:rPr>
        <w:fldChar w:fldCharType="begin"/>
      </w:r>
      <w:r w:rsidRPr="00FA2F63">
        <w:rPr>
          <w:sz w:val="24"/>
          <w:szCs w:val="24"/>
        </w:rPr>
        <w:instrText xml:space="preserve"> SEQ Table \* ARABIC \s 1 </w:instrText>
      </w:r>
      <w:r w:rsidR="0085608E" w:rsidRPr="00FA2F63">
        <w:rPr>
          <w:sz w:val="24"/>
          <w:szCs w:val="24"/>
        </w:rPr>
        <w:fldChar w:fldCharType="separate"/>
      </w:r>
      <w:r>
        <w:rPr>
          <w:noProof/>
          <w:sz w:val="24"/>
          <w:szCs w:val="24"/>
        </w:rPr>
        <w:t>2</w:t>
      </w:r>
      <w:r w:rsidR="0085608E" w:rsidRPr="00FA2F63">
        <w:rPr>
          <w:sz w:val="24"/>
          <w:szCs w:val="24"/>
        </w:rPr>
        <w:fldChar w:fldCharType="end"/>
      </w:r>
      <w:r w:rsidRPr="00FA2F63">
        <w:rPr>
          <w:sz w:val="24"/>
          <w:szCs w:val="24"/>
        </w:rPr>
        <w:t>: Theft Detection, Penalty and Enforcement in 200</w:t>
      </w:r>
      <w:r w:rsidR="007E0066">
        <w:rPr>
          <w:sz w:val="24"/>
          <w:szCs w:val="24"/>
        </w:rPr>
        <w:t>6</w:t>
      </w:r>
      <w:r w:rsidRPr="00FA2F63">
        <w:rPr>
          <w:sz w:val="24"/>
          <w:szCs w:val="24"/>
        </w:rPr>
        <w:t xml:space="preserve"> in Pakistan</w:t>
      </w:r>
      <w:bookmarkEnd w:id="6"/>
      <w:bookmarkEnd w:id="7"/>
    </w:p>
    <w:tbl>
      <w:tblPr>
        <w:tblW w:w="0" w:type="auto"/>
        <w:tblInd w:w="2" w:type="dxa"/>
        <w:tblLook w:val="01E0"/>
      </w:tblPr>
      <w:tblGrid>
        <w:gridCol w:w="1548"/>
        <w:gridCol w:w="1980"/>
        <w:gridCol w:w="1890"/>
        <w:gridCol w:w="2160"/>
        <w:gridCol w:w="1620"/>
      </w:tblGrid>
      <w:tr w:rsidR="00E521A5" w:rsidRPr="00D46783" w:rsidTr="00BE5681">
        <w:tc>
          <w:tcPr>
            <w:tcW w:w="1548" w:type="dxa"/>
            <w:tcBorders>
              <w:top w:val="single" w:sz="4" w:space="0" w:color="auto"/>
              <w:bottom w:val="single" w:sz="4" w:space="0" w:color="auto"/>
            </w:tcBorders>
            <w:vAlign w:val="bottom"/>
          </w:tcPr>
          <w:p w:rsidR="00E521A5" w:rsidRPr="00D46783" w:rsidRDefault="00E521A5" w:rsidP="00BE5681">
            <w:pPr>
              <w:spacing w:line="480" w:lineRule="auto"/>
              <w:jc w:val="center"/>
              <w:rPr>
                <w:b/>
                <w:bCs/>
                <w:sz w:val="20"/>
                <w:szCs w:val="20"/>
              </w:rPr>
            </w:pPr>
            <w:r w:rsidRPr="00D46783">
              <w:rPr>
                <w:b/>
                <w:bCs/>
                <w:sz w:val="20"/>
                <w:szCs w:val="20"/>
              </w:rPr>
              <w:t>Utility</w:t>
            </w:r>
          </w:p>
        </w:tc>
        <w:tc>
          <w:tcPr>
            <w:tcW w:w="1980" w:type="dxa"/>
            <w:tcBorders>
              <w:top w:val="single" w:sz="4" w:space="0" w:color="auto"/>
              <w:bottom w:val="single" w:sz="4" w:space="0" w:color="auto"/>
            </w:tcBorders>
            <w:vAlign w:val="bottom"/>
          </w:tcPr>
          <w:p w:rsidR="00EE6807" w:rsidRDefault="00EE6807" w:rsidP="00EE6807">
            <w:pPr>
              <w:jc w:val="center"/>
              <w:rPr>
                <w:b/>
                <w:bCs/>
                <w:sz w:val="20"/>
                <w:szCs w:val="20"/>
              </w:rPr>
            </w:pPr>
            <w:r>
              <w:rPr>
                <w:b/>
                <w:bCs/>
                <w:sz w:val="20"/>
                <w:szCs w:val="20"/>
              </w:rPr>
              <w:t xml:space="preserve">Cases </w:t>
            </w:r>
          </w:p>
          <w:p w:rsidR="00E521A5" w:rsidRPr="00D46783" w:rsidRDefault="00E521A5" w:rsidP="00EE6807">
            <w:pPr>
              <w:jc w:val="center"/>
              <w:rPr>
                <w:b/>
                <w:bCs/>
                <w:sz w:val="20"/>
                <w:szCs w:val="20"/>
                <w:vertAlign w:val="superscript"/>
              </w:rPr>
            </w:pPr>
            <w:r w:rsidRPr="00D46783">
              <w:rPr>
                <w:b/>
                <w:bCs/>
                <w:sz w:val="20"/>
                <w:szCs w:val="20"/>
              </w:rPr>
              <w:t>Detect</w:t>
            </w:r>
            <w:r w:rsidR="00EE6807">
              <w:rPr>
                <w:b/>
                <w:bCs/>
                <w:sz w:val="20"/>
                <w:szCs w:val="20"/>
              </w:rPr>
              <w:t>ed</w:t>
            </w:r>
          </w:p>
        </w:tc>
        <w:tc>
          <w:tcPr>
            <w:tcW w:w="1890" w:type="dxa"/>
            <w:tcBorders>
              <w:top w:val="single" w:sz="4" w:space="0" w:color="auto"/>
              <w:bottom w:val="single" w:sz="4" w:space="0" w:color="auto"/>
            </w:tcBorders>
            <w:vAlign w:val="bottom"/>
          </w:tcPr>
          <w:p w:rsidR="00E521A5" w:rsidRPr="00D46783" w:rsidRDefault="00E521A5" w:rsidP="00BE5681">
            <w:pPr>
              <w:jc w:val="center"/>
              <w:rPr>
                <w:b/>
                <w:bCs/>
                <w:sz w:val="20"/>
                <w:szCs w:val="20"/>
              </w:rPr>
            </w:pPr>
            <w:r w:rsidRPr="00D46783">
              <w:rPr>
                <w:b/>
                <w:bCs/>
                <w:sz w:val="20"/>
                <w:szCs w:val="20"/>
              </w:rPr>
              <w:t>Amount</w:t>
            </w:r>
            <w:r w:rsidR="00EE6807">
              <w:rPr>
                <w:b/>
                <w:bCs/>
                <w:sz w:val="20"/>
                <w:szCs w:val="20"/>
              </w:rPr>
              <w:t xml:space="preserve"> of Fine</w:t>
            </w:r>
          </w:p>
          <w:p w:rsidR="00E521A5" w:rsidRPr="00D46783" w:rsidRDefault="00E521A5" w:rsidP="00BE5681">
            <w:pPr>
              <w:ind w:right="-46"/>
              <w:jc w:val="center"/>
              <w:rPr>
                <w:b/>
                <w:bCs/>
                <w:sz w:val="20"/>
                <w:szCs w:val="20"/>
              </w:rPr>
            </w:pPr>
            <w:r w:rsidRPr="00D46783">
              <w:rPr>
                <w:b/>
                <w:bCs/>
                <w:sz w:val="20"/>
                <w:szCs w:val="20"/>
              </w:rPr>
              <w:t xml:space="preserve">(Rs. </w:t>
            </w:r>
            <w:proofErr w:type="spellStart"/>
            <w:r w:rsidRPr="00D46783">
              <w:rPr>
                <w:b/>
                <w:bCs/>
                <w:sz w:val="20"/>
                <w:szCs w:val="20"/>
              </w:rPr>
              <w:t>Mn</w:t>
            </w:r>
            <w:proofErr w:type="spellEnd"/>
            <w:r w:rsidRPr="00D46783">
              <w:rPr>
                <w:b/>
                <w:bCs/>
                <w:sz w:val="20"/>
                <w:szCs w:val="20"/>
              </w:rPr>
              <w:t>)</w:t>
            </w:r>
          </w:p>
        </w:tc>
        <w:tc>
          <w:tcPr>
            <w:tcW w:w="2160" w:type="dxa"/>
            <w:tcBorders>
              <w:top w:val="single" w:sz="4" w:space="0" w:color="auto"/>
              <w:bottom w:val="single" w:sz="4" w:space="0" w:color="auto"/>
            </w:tcBorders>
            <w:vAlign w:val="bottom"/>
          </w:tcPr>
          <w:p w:rsidR="00E521A5" w:rsidRPr="00D46783" w:rsidRDefault="00E521A5" w:rsidP="00BE5681">
            <w:pPr>
              <w:jc w:val="center"/>
              <w:rPr>
                <w:b/>
                <w:bCs/>
                <w:sz w:val="20"/>
                <w:szCs w:val="20"/>
              </w:rPr>
            </w:pPr>
            <w:r w:rsidRPr="00D46783">
              <w:rPr>
                <w:b/>
                <w:bCs/>
                <w:sz w:val="20"/>
                <w:szCs w:val="20"/>
              </w:rPr>
              <w:t>Recovery</w:t>
            </w:r>
          </w:p>
          <w:p w:rsidR="00E521A5" w:rsidRPr="00D46783" w:rsidRDefault="00E521A5" w:rsidP="00BE5681">
            <w:pPr>
              <w:ind w:left="-170"/>
              <w:jc w:val="center"/>
              <w:rPr>
                <w:b/>
                <w:bCs/>
                <w:sz w:val="20"/>
                <w:szCs w:val="20"/>
              </w:rPr>
            </w:pPr>
            <w:r w:rsidRPr="00D46783">
              <w:rPr>
                <w:b/>
                <w:bCs/>
                <w:sz w:val="20"/>
                <w:szCs w:val="20"/>
              </w:rPr>
              <w:t xml:space="preserve">(Rs. </w:t>
            </w:r>
            <w:proofErr w:type="spellStart"/>
            <w:r w:rsidRPr="00D46783">
              <w:rPr>
                <w:b/>
                <w:bCs/>
                <w:sz w:val="20"/>
                <w:szCs w:val="20"/>
              </w:rPr>
              <w:t>Mn</w:t>
            </w:r>
            <w:proofErr w:type="spellEnd"/>
            <w:r w:rsidRPr="00D46783">
              <w:rPr>
                <w:b/>
                <w:bCs/>
                <w:sz w:val="20"/>
                <w:szCs w:val="20"/>
              </w:rPr>
              <w:t>)</w:t>
            </w:r>
          </w:p>
        </w:tc>
        <w:tc>
          <w:tcPr>
            <w:tcW w:w="1620" w:type="dxa"/>
            <w:tcBorders>
              <w:top w:val="single" w:sz="4" w:space="0" w:color="auto"/>
              <w:bottom w:val="single" w:sz="4" w:space="0" w:color="auto"/>
            </w:tcBorders>
            <w:vAlign w:val="bottom"/>
          </w:tcPr>
          <w:p w:rsidR="00E521A5" w:rsidRPr="00D46783" w:rsidRDefault="00E521A5" w:rsidP="00BE5681">
            <w:pPr>
              <w:ind w:right="-163"/>
              <w:jc w:val="center"/>
              <w:rPr>
                <w:b/>
                <w:bCs/>
                <w:sz w:val="20"/>
                <w:szCs w:val="20"/>
              </w:rPr>
            </w:pPr>
            <w:r w:rsidRPr="00D46783">
              <w:rPr>
                <w:b/>
                <w:bCs/>
                <w:sz w:val="20"/>
                <w:szCs w:val="20"/>
              </w:rPr>
              <w:t>Percentage Recovery</w:t>
            </w:r>
          </w:p>
        </w:tc>
      </w:tr>
      <w:tr w:rsidR="00E521A5" w:rsidRPr="00D46783" w:rsidTr="00BE5681">
        <w:tc>
          <w:tcPr>
            <w:tcW w:w="1548" w:type="dxa"/>
            <w:tcBorders>
              <w:top w:val="single" w:sz="4" w:space="0" w:color="auto"/>
            </w:tcBorders>
            <w:vAlign w:val="bottom"/>
          </w:tcPr>
          <w:p w:rsidR="00E521A5" w:rsidRPr="00D46783" w:rsidRDefault="00E521A5" w:rsidP="00BE5681">
            <w:pPr>
              <w:spacing w:line="480" w:lineRule="auto"/>
              <w:jc w:val="center"/>
              <w:rPr>
                <w:sz w:val="20"/>
                <w:szCs w:val="20"/>
              </w:rPr>
            </w:pPr>
            <w:r w:rsidRPr="00D46783">
              <w:rPr>
                <w:sz w:val="20"/>
                <w:szCs w:val="20"/>
              </w:rPr>
              <w:t>LESCO</w:t>
            </w:r>
          </w:p>
        </w:tc>
        <w:tc>
          <w:tcPr>
            <w:tcW w:w="1980" w:type="dxa"/>
            <w:tcBorders>
              <w:top w:val="single" w:sz="4" w:space="0" w:color="auto"/>
            </w:tcBorders>
            <w:vAlign w:val="bottom"/>
          </w:tcPr>
          <w:p w:rsidR="00E521A5" w:rsidRPr="00D46783" w:rsidRDefault="00E521A5" w:rsidP="00BE5681">
            <w:pPr>
              <w:spacing w:line="480" w:lineRule="auto"/>
              <w:jc w:val="center"/>
              <w:rPr>
                <w:sz w:val="20"/>
                <w:szCs w:val="20"/>
              </w:rPr>
            </w:pPr>
            <w:r w:rsidRPr="00D46783">
              <w:rPr>
                <w:sz w:val="20"/>
                <w:szCs w:val="20"/>
              </w:rPr>
              <w:t>35,147</w:t>
            </w:r>
          </w:p>
        </w:tc>
        <w:tc>
          <w:tcPr>
            <w:tcW w:w="1890" w:type="dxa"/>
            <w:tcBorders>
              <w:top w:val="single" w:sz="4" w:space="0" w:color="auto"/>
            </w:tcBorders>
            <w:vAlign w:val="center"/>
          </w:tcPr>
          <w:p w:rsidR="00E521A5" w:rsidRPr="00D46783" w:rsidRDefault="00E521A5" w:rsidP="00EE6807">
            <w:pPr>
              <w:spacing w:line="480" w:lineRule="auto"/>
              <w:jc w:val="center"/>
              <w:rPr>
                <w:sz w:val="20"/>
                <w:szCs w:val="20"/>
              </w:rPr>
            </w:pPr>
            <w:r w:rsidRPr="00D46783">
              <w:rPr>
                <w:sz w:val="20"/>
                <w:szCs w:val="20"/>
              </w:rPr>
              <w:t>326</w:t>
            </w:r>
          </w:p>
        </w:tc>
        <w:tc>
          <w:tcPr>
            <w:tcW w:w="2160" w:type="dxa"/>
            <w:tcBorders>
              <w:top w:val="single" w:sz="4" w:space="0" w:color="auto"/>
            </w:tcBorders>
            <w:vAlign w:val="center"/>
          </w:tcPr>
          <w:p w:rsidR="00E521A5" w:rsidRPr="00D46783" w:rsidRDefault="00E521A5" w:rsidP="00BE5681">
            <w:pPr>
              <w:spacing w:line="480" w:lineRule="auto"/>
              <w:jc w:val="center"/>
              <w:rPr>
                <w:sz w:val="20"/>
                <w:szCs w:val="20"/>
              </w:rPr>
            </w:pPr>
            <w:r w:rsidRPr="00D46783">
              <w:rPr>
                <w:sz w:val="20"/>
                <w:szCs w:val="20"/>
              </w:rPr>
              <w:t>90.61</w:t>
            </w:r>
          </w:p>
        </w:tc>
        <w:tc>
          <w:tcPr>
            <w:tcW w:w="1620" w:type="dxa"/>
            <w:tcBorders>
              <w:top w:val="single" w:sz="4" w:space="0" w:color="auto"/>
            </w:tcBorders>
            <w:vAlign w:val="center"/>
          </w:tcPr>
          <w:p w:rsidR="00E521A5" w:rsidRPr="00D46783" w:rsidRDefault="00E521A5" w:rsidP="00BE5681">
            <w:pPr>
              <w:spacing w:line="480" w:lineRule="auto"/>
              <w:jc w:val="center"/>
              <w:rPr>
                <w:sz w:val="20"/>
                <w:szCs w:val="20"/>
              </w:rPr>
            </w:pPr>
            <w:r w:rsidRPr="00D46783">
              <w:rPr>
                <w:sz w:val="20"/>
                <w:szCs w:val="20"/>
              </w:rPr>
              <w:t>27.7</w:t>
            </w:r>
            <w:r>
              <w:rPr>
                <w:sz w:val="20"/>
                <w:szCs w:val="20"/>
              </w:rPr>
              <w:t>8</w:t>
            </w:r>
          </w:p>
        </w:tc>
      </w:tr>
      <w:tr w:rsidR="00E521A5" w:rsidRPr="00D46783" w:rsidTr="00BE5681">
        <w:tc>
          <w:tcPr>
            <w:tcW w:w="1548" w:type="dxa"/>
            <w:vAlign w:val="bottom"/>
          </w:tcPr>
          <w:p w:rsidR="00E521A5" w:rsidRPr="00D46783" w:rsidRDefault="00E521A5" w:rsidP="00BE5681">
            <w:pPr>
              <w:spacing w:line="480" w:lineRule="auto"/>
              <w:jc w:val="center"/>
              <w:rPr>
                <w:sz w:val="20"/>
                <w:szCs w:val="20"/>
              </w:rPr>
            </w:pPr>
            <w:r w:rsidRPr="00D46783">
              <w:rPr>
                <w:sz w:val="20"/>
                <w:szCs w:val="20"/>
              </w:rPr>
              <w:t>GEPCO</w:t>
            </w:r>
          </w:p>
        </w:tc>
        <w:tc>
          <w:tcPr>
            <w:tcW w:w="1980" w:type="dxa"/>
            <w:vAlign w:val="bottom"/>
          </w:tcPr>
          <w:p w:rsidR="00E521A5" w:rsidRPr="00D46783" w:rsidRDefault="00E521A5" w:rsidP="00BE5681">
            <w:pPr>
              <w:spacing w:line="480" w:lineRule="auto"/>
              <w:jc w:val="center"/>
              <w:rPr>
                <w:sz w:val="20"/>
                <w:szCs w:val="20"/>
              </w:rPr>
            </w:pPr>
            <w:r w:rsidRPr="00D46783">
              <w:rPr>
                <w:sz w:val="20"/>
                <w:szCs w:val="20"/>
              </w:rPr>
              <w:t>34,801</w:t>
            </w:r>
          </w:p>
        </w:tc>
        <w:tc>
          <w:tcPr>
            <w:tcW w:w="1890" w:type="dxa"/>
            <w:vAlign w:val="bottom"/>
          </w:tcPr>
          <w:p w:rsidR="00E521A5" w:rsidRPr="00D46783" w:rsidRDefault="00EE6807" w:rsidP="00EE6807">
            <w:pPr>
              <w:spacing w:line="480" w:lineRule="auto"/>
              <w:jc w:val="center"/>
              <w:rPr>
                <w:sz w:val="20"/>
                <w:szCs w:val="20"/>
              </w:rPr>
            </w:pPr>
            <w:r>
              <w:rPr>
                <w:sz w:val="20"/>
                <w:szCs w:val="20"/>
              </w:rPr>
              <w:t>127</w:t>
            </w:r>
          </w:p>
        </w:tc>
        <w:tc>
          <w:tcPr>
            <w:tcW w:w="2160" w:type="dxa"/>
            <w:vAlign w:val="bottom"/>
          </w:tcPr>
          <w:p w:rsidR="00E521A5" w:rsidRPr="00D46783" w:rsidRDefault="00E521A5" w:rsidP="00BE5681">
            <w:pPr>
              <w:spacing w:line="480" w:lineRule="auto"/>
              <w:jc w:val="center"/>
              <w:rPr>
                <w:sz w:val="20"/>
                <w:szCs w:val="20"/>
              </w:rPr>
            </w:pPr>
            <w:r w:rsidRPr="00D46783">
              <w:rPr>
                <w:sz w:val="20"/>
                <w:szCs w:val="20"/>
              </w:rPr>
              <w:t>94.28</w:t>
            </w:r>
          </w:p>
        </w:tc>
        <w:tc>
          <w:tcPr>
            <w:tcW w:w="1620" w:type="dxa"/>
            <w:vAlign w:val="bottom"/>
          </w:tcPr>
          <w:p w:rsidR="00E521A5" w:rsidRPr="00D46783" w:rsidRDefault="00E521A5" w:rsidP="00BE5681">
            <w:pPr>
              <w:spacing w:line="480" w:lineRule="auto"/>
              <w:jc w:val="center"/>
              <w:rPr>
                <w:sz w:val="20"/>
                <w:szCs w:val="20"/>
              </w:rPr>
            </w:pPr>
            <w:r>
              <w:rPr>
                <w:sz w:val="20"/>
                <w:szCs w:val="20"/>
              </w:rPr>
              <w:t>74.18</w:t>
            </w:r>
          </w:p>
        </w:tc>
      </w:tr>
      <w:tr w:rsidR="00E521A5" w:rsidRPr="00D46783" w:rsidTr="00BE5681">
        <w:tc>
          <w:tcPr>
            <w:tcW w:w="1548" w:type="dxa"/>
            <w:vAlign w:val="bottom"/>
          </w:tcPr>
          <w:p w:rsidR="00E521A5" w:rsidRPr="00D46783" w:rsidRDefault="00E521A5" w:rsidP="00BE5681">
            <w:pPr>
              <w:spacing w:line="480" w:lineRule="auto"/>
              <w:jc w:val="center"/>
              <w:rPr>
                <w:sz w:val="20"/>
                <w:szCs w:val="20"/>
              </w:rPr>
            </w:pPr>
            <w:r w:rsidRPr="00D46783">
              <w:rPr>
                <w:sz w:val="20"/>
                <w:szCs w:val="20"/>
              </w:rPr>
              <w:t>FESCO</w:t>
            </w:r>
          </w:p>
        </w:tc>
        <w:tc>
          <w:tcPr>
            <w:tcW w:w="1980" w:type="dxa"/>
            <w:vAlign w:val="bottom"/>
          </w:tcPr>
          <w:p w:rsidR="00E521A5" w:rsidRPr="00D46783" w:rsidRDefault="00E521A5" w:rsidP="00BE5681">
            <w:pPr>
              <w:spacing w:line="480" w:lineRule="auto"/>
              <w:jc w:val="center"/>
              <w:rPr>
                <w:sz w:val="20"/>
                <w:szCs w:val="20"/>
              </w:rPr>
            </w:pPr>
            <w:r w:rsidRPr="00D46783">
              <w:rPr>
                <w:sz w:val="20"/>
                <w:szCs w:val="20"/>
              </w:rPr>
              <w:t>36,473</w:t>
            </w:r>
          </w:p>
        </w:tc>
        <w:tc>
          <w:tcPr>
            <w:tcW w:w="1890" w:type="dxa"/>
            <w:vAlign w:val="bottom"/>
          </w:tcPr>
          <w:p w:rsidR="00E521A5" w:rsidRPr="00D46783" w:rsidRDefault="00E521A5" w:rsidP="00EE6807">
            <w:pPr>
              <w:spacing w:line="480" w:lineRule="auto"/>
              <w:jc w:val="center"/>
              <w:rPr>
                <w:sz w:val="20"/>
                <w:szCs w:val="20"/>
              </w:rPr>
            </w:pPr>
            <w:r w:rsidRPr="00D46783">
              <w:rPr>
                <w:sz w:val="20"/>
                <w:szCs w:val="20"/>
              </w:rPr>
              <w:t>177</w:t>
            </w:r>
          </w:p>
        </w:tc>
        <w:tc>
          <w:tcPr>
            <w:tcW w:w="2160" w:type="dxa"/>
            <w:vAlign w:val="bottom"/>
          </w:tcPr>
          <w:p w:rsidR="00E521A5" w:rsidRPr="00D46783" w:rsidRDefault="00E521A5" w:rsidP="00BE5681">
            <w:pPr>
              <w:spacing w:line="480" w:lineRule="auto"/>
              <w:jc w:val="center"/>
              <w:rPr>
                <w:sz w:val="20"/>
                <w:szCs w:val="20"/>
              </w:rPr>
            </w:pPr>
            <w:r w:rsidRPr="00D46783">
              <w:rPr>
                <w:sz w:val="20"/>
                <w:szCs w:val="20"/>
              </w:rPr>
              <w:t>94.22</w:t>
            </w:r>
          </w:p>
        </w:tc>
        <w:tc>
          <w:tcPr>
            <w:tcW w:w="1620" w:type="dxa"/>
            <w:vAlign w:val="bottom"/>
          </w:tcPr>
          <w:p w:rsidR="00E521A5" w:rsidRPr="00D46783" w:rsidRDefault="00E521A5" w:rsidP="00BE5681">
            <w:pPr>
              <w:spacing w:line="480" w:lineRule="auto"/>
              <w:jc w:val="center"/>
              <w:rPr>
                <w:sz w:val="20"/>
                <w:szCs w:val="20"/>
              </w:rPr>
            </w:pPr>
            <w:r>
              <w:rPr>
                <w:sz w:val="20"/>
                <w:szCs w:val="20"/>
              </w:rPr>
              <w:t>53.18</w:t>
            </w:r>
          </w:p>
        </w:tc>
      </w:tr>
      <w:tr w:rsidR="00E521A5" w:rsidRPr="00D46783" w:rsidTr="00BE5681">
        <w:tc>
          <w:tcPr>
            <w:tcW w:w="1548" w:type="dxa"/>
            <w:vAlign w:val="bottom"/>
          </w:tcPr>
          <w:p w:rsidR="00E521A5" w:rsidRPr="00D46783" w:rsidRDefault="00E521A5" w:rsidP="00BE5681">
            <w:pPr>
              <w:spacing w:line="480" w:lineRule="auto"/>
              <w:jc w:val="center"/>
              <w:rPr>
                <w:sz w:val="20"/>
                <w:szCs w:val="20"/>
              </w:rPr>
            </w:pPr>
            <w:r w:rsidRPr="00D46783">
              <w:rPr>
                <w:sz w:val="20"/>
                <w:szCs w:val="20"/>
              </w:rPr>
              <w:t>IESCO</w:t>
            </w:r>
          </w:p>
        </w:tc>
        <w:tc>
          <w:tcPr>
            <w:tcW w:w="1980" w:type="dxa"/>
            <w:vAlign w:val="bottom"/>
          </w:tcPr>
          <w:p w:rsidR="00E521A5" w:rsidRPr="00D46783" w:rsidRDefault="00E521A5" w:rsidP="00BE5681">
            <w:pPr>
              <w:spacing w:line="480" w:lineRule="auto"/>
              <w:jc w:val="center"/>
              <w:rPr>
                <w:sz w:val="20"/>
                <w:szCs w:val="20"/>
              </w:rPr>
            </w:pPr>
            <w:r w:rsidRPr="00D46783">
              <w:rPr>
                <w:sz w:val="20"/>
                <w:szCs w:val="20"/>
              </w:rPr>
              <w:t>10,700</w:t>
            </w:r>
          </w:p>
        </w:tc>
        <w:tc>
          <w:tcPr>
            <w:tcW w:w="1890" w:type="dxa"/>
            <w:vAlign w:val="bottom"/>
          </w:tcPr>
          <w:p w:rsidR="00E521A5" w:rsidRPr="00D46783" w:rsidRDefault="00E521A5" w:rsidP="00EE6807">
            <w:pPr>
              <w:spacing w:line="480" w:lineRule="auto"/>
              <w:jc w:val="center"/>
              <w:rPr>
                <w:sz w:val="20"/>
                <w:szCs w:val="20"/>
              </w:rPr>
            </w:pPr>
            <w:r w:rsidRPr="00D46783">
              <w:rPr>
                <w:sz w:val="20"/>
                <w:szCs w:val="20"/>
              </w:rPr>
              <w:t>8</w:t>
            </w:r>
            <w:r w:rsidR="00EE6807">
              <w:rPr>
                <w:sz w:val="20"/>
                <w:szCs w:val="20"/>
              </w:rPr>
              <w:t>1</w:t>
            </w:r>
          </w:p>
        </w:tc>
        <w:tc>
          <w:tcPr>
            <w:tcW w:w="2160" w:type="dxa"/>
            <w:vAlign w:val="bottom"/>
          </w:tcPr>
          <w:p w:rsidR="00E521A5" w:rsidRPr="00D46783" w:rsidRDefault="00E521A5" w:rsidP="00BE5681">
            <w:pPr>
              <w:spacing w:line="480" w:lineRule="auto"/>
              <w:jc w:val="center"/>
              <w:rPr>
                <w:sz w:val="20"/>
                <w:szCs w:val="20"/>
              </w:rPr>
            </w:pPr>
            <w:r w:rsidRPr="00D46783">
              <w:rPr>
                <w:sz w:val="20"/>
                <w:szCs w:val="20"/>
              </w:rPr>
              <w:t>17.76</w:t>
            </w:r>
          </w:p>
        </w:tc>
        <w:tc>
          <w:tcPr>
            <w:tcW w:w="1620" w:type="dxa"/>
            <w:vAlign w:val="bottom"/>
          </w:tcPr>
          <w:p w:rsidR="00E521A5" w:rsidRPr="00D46783" w:rsidRDefault="00E521A5" w:rsidP="00BE5681">
            <w:pPr>
              <w:spacing w:line="480" w:lineRule="auto"/>
              <w:jc w:val="center"/>
              <w:rPr>
                <w:sz w:val="20"/>
                <w:szCs w:val="20"/>
              </w:rPr>
            </w:pPr>
            <w:r>
              <w:rPr>
                <w:sz w:val="20"/>
                <w:szCs w:val="20"/>
              </w:rPr>
              <w:t>21.97</w:t>
            </w:r>
          </w:p>
        </w:tc>
      </w:tr>
      <w:tr w:rsidR="00E521A5" w:rsidRPr="00D46783" w:rsidTr="00BE5681">
        <w:tc>
          <w:tcPr>
            <w:tcW w:w="1548" w:type="dxa"/>
            <w:vAlign w:val="bottom"/>
          </w:tcPr>
          <w:p w:rsidR="00E521A5" w:rsidRPr="00D46783" w:rsidRDefault="00E521A5" w:rsidP="00BE5681">
            <w:pPr>
              <w:spacing w:line="480" w:lineRule="auto"/>
              <w:jc w:val="center"/>
              <w:rPr>
                <w:sz w:val="20"/>
                <w:szCs w:val="20"/>
              </w:rPr>
            </w:pPr>
            <w:r w:rsidRPr="00D46783">
              <w:rPr>
                <w:sz w:val="20"/>
                <w:szCs w:val="20"/>
              </w:rPr>
              <w:t>MEPCO</w:t>
            </w:r>
          </w:p>
        </w:tc>
        <w:tc>
          <w:tcPr>
            <w:tcW w:w="1980" w:type="dxa"/>
            <w:vAlign w:val="bottom"/>
          </w:tcPr>
          <w:p w:rsidR="00E521A5" w:rsidRPr="00D46783" w:rsidRDefault="00E521A5" w:rsidP="00BE5681">
            <w:pPr>
              <w:spacing w:line="480" w:lineRule="auto"/>
              <w:jc w:val="center"/>
              <w:rPr>
                <w:sz w:val="20"/>
                <w:szCs w:val="20"/>
              </w:rPr>
            </w:pPr>
            <w:r w:rsidRPr="00D46783">
              <w:rPr>
                <w:sz w:val="20"/>
                <w:szCs w:val="20"/>
              </w:rPr>
              <w:t>68,603</w:t>
            </w:r>
          </w:p>
        </w:tc>
        <w:tc>
          <w:tcPr>
            <w:tcW w:w="1890" w:type="dxa"/>
            <w:vAlign w:val="bottom"/>
          </w:tcPr>
          <w:p w:rsidR="00E521A5" w:rsidRPr="00D46783" w:rsidRDefault="00E521A5" w:rsidP="00EE6807">
            <w:pPr>
              <w:spacing w:line="480" w:lineRule="auto"/>
              <w:jc w:val="center"/>
              <w:rPr>
                <w:sz w:val="20"/>
                <w:szCs w:val="20"/>
              </w:rPr>
            </w:pPr>
            <w:r w:rsidRPr="00D46783">
              <w:rPr>
                <w:sz w:val="20"/>
                <w:szCs w:val="20"/>
              </w:rPr>
              <w:t>315</w:t>
            </w:r>
          </w:p>
        </w:tc>
        <w:tc>
          <w:tcPr>
            <w:tcW w:w="2160" w:type="dxa"/>
            <w:vAlign w:val="bottom"/>
          </w:tcPr>
          <w:p w:rsidR="00E521A5" w:rsidRPr="00D46783" w:rsidRDefault="00E521A5" w:rsidP="00BE5681">
            <w:pPr>
              <w:spacing w:line="480" w:lineRule="auto"/>
              <w:jc w:val="center"/>
              <w:rPr>
                <w:sz w:val="20"/>
                <w:szCs w:val="20"/>
              </w:rPr>
            </w:pPr>
            <w:r w:rsidRPr="00D46783">
              <w:rPr>
                <w:sz w:val="20"/>
                <w:szCs w:val="20"/>
              </w:rPr>
              <w:t>91.00</w:t>
            </w:r>
          </w:p>
        </w:tc>
        <w:tc>
          <w:tcPr>
            <w:tcW w:w="1620" w:type="dxa"/>
            <w:vAlign w:val="bottom"/>
          </w:tcPr>
          <w:p w:rsidR="00E521A5" w:rsidRPr="00D46783" w:rsidRDefault="00E521A5" w:rsidP="00BE5681">
            <w:pPr>
              <w:spacing w:line="480" w:lineRule="auto"/>
              <w:jc w:val="center"/>
              <w:rPr>
                <w:sz w:val="20"/>
                <w:szCs w:val="20"/>
              </w:rPr>
            </w:pPr>
            <w:r>
              <w:rPr>
                <w:sz w:val="20"/>
                <w:szCs w:val="20"/>
              </w:rPr>
              <w:t>28.85</w:t>
            </w:r>
          </w:p>
        </w:tc>
      </w:tr>
      <w:tr w:rsidR="00E521A5" w:rsidRPr="00D46783" w:rsidTr="00BE5681">
        <w:tc>
          <w:tcPr>
            <w:tcW w:w="1548" w:type="dxa"/>
            <w:vAlign w:val="bottom"/>
          </w:tcPr>
          <w:p w:rsidR="00E521A5" w:rsidRPr="00D46783" w:rsidRDefault="00E521A5" w:rsidP="00BE5681">
            <w:pPr>
              <w:spacing w:line="480" w:lineRule="auto"/>
              <w:jc w:val="center"/>
              <w:rPr>
                <w:sz w:val="20"/>
                <w:szCs w:val="20"/>
              </w:rPr>
            </w:pPr>
            <w:r w:rsidRPr="00D46783">
              <w:rPr>
                <w:sz w:val="20"/>
                <w:szCs w:val="20"/>
              </w:rPr>
              <w:t>PESCO</w:t>
            </w:r>
          </w:p>
        </w:tc>
        <w:tc>
          <w:tcPr>
            <w:tcW w:w="1980" w:type="dxa"/>
            <w:vAlign w:val="bottom"/>
          </w:tcPr>
          <w:p w:rsidR="00E521A5" w:rsidRPr="00D46783" w:rsidRDefault="00E521A5" w:rsidP="00BE5681">
            <w:pPr>
              <w:spacing w:line="480" w:lineRule="auto"/>
              <w:jc w:val="center"/>
              <w:rPr>
                <w:sz w:val="20"/>
                <w:szCs w:val="20"/>
              </w:rPr>
            </w:pPr>
            <w:r w:rsidRPr="00D46783">
              <w:rPr>
                <w:sz w:val="20"/>
                <w:szCs w:val="20"/>
              </w:rPr>
              <w:t>270,605</w:t>
            </w:r>
          </w:p>
        </w:tc>
        <w:tc>
          <w:tcPr>
            <w:tcW w:w="1890" w:type="dxa"/>
            <w:vAlign w:val="bottom"/>
          </w:tcPr>
          <w:p w:rsidR="00E521A5" w:rsidRPr="00D46783" w:rsidRDefault="00E521A5" w:rsidP="00EE6807">
            <w:pPr>
              <w:spacing w:line="480" w:lineRule="auto"/>
              <w:jc w:val="center"/>
              <w:rPr>
                <w:sz w:val="20"/>
                <w:szCs w:val="20"/>
              </w:rPr>
            </w:pPr>
            <w:r w:rsidRPr="00D46783">
              <w:rPr>
                <w:sz w:val="20"/>
                <w:szCs w:val="20"/>
              </w:rPr>
              <w:t>1</w:t>
            </w:r>
            <w:r>
              <w:rPr>
                <w:sz w:val="20"/>
                <w:szCs w:val="20"/>
              </w:rPr>
              <w:t>,</w:t>
            </w:r>
            <w:r w:rsidRPr="00D46783">
              <w:rPr>
                <w:sz w:val="20"/>
                <w:szCs w:val="20"/>
              </w:rPr>
              <w:t>865</w:t>
            </w:r>
          </w:p>
        </w:tc>
        <w:tc>
          <w:tcPr>
            <w:tcW w:w="2160" w:type="dxa"/>
            <w:vAlign w:val="bottom"/>
          </w:tcPr>
          <w:p w:rsidR="00E521A5" w:rsidRPr="00D46783" w:rsidRDefault="00E521A5" w:rsidP="00BE5681">
            <w:pPr>
              <w:spacing w:line="480" w:lineRule="auto"/>
              <w:jc w:val="center"/>
              <w:rPr>
                <w:sz w:val="20"/>
                <w:szCs w:val="20"/>
              </w:rPr>
            </w:pPr>
            <w:r w:rsidRPr="00D46783">
              <w:rPr>
                <w:sz w:val="20"/>
                <w:szCs w:val="20"/>
              </w:rPr>
              <w:t>10.90</w:t>
            </w:r>
          </w:p>
        </w:tc>
        <w:tc>
          <w:tcPr>
            <w:tcW w:w="1620" w:type="dxa"/>
            <w:vAlign w:val="bottom"/>
          </w:tcPr>
          <w:p w:rsidR="00E521A5" w:rsidRPr="00D46783" w:rsidRDefault="00E521A5" w:rsidP="00BE5681">
            <w:pPr>
              <w:spacing w:line="480" w:lineRule="auto"/>
              <w:jc w:val="center"/>
              <w:rPr>
                <w:sz w:val="20"/>
                <w:szCs w:val="20"/>
              </w:rPr>
            </w:pPr>
            <w:r>
              <w:rPr>
                <w:sz w:val="20"/>
                <w:szCs w:val="20"/>
              </w:rPr>
              <w:t>0.01</w:t>
            </w:r>
          </w:p>
        </w:tc>
      </w:tr>
      <w:tr w:rsidR="00E521A5" w:rsidRPr="00D46783" w:rsidTr="00BE5681">
        <w:tc>
          <w:tcPr>
            <w:tcW w:w="1548" w:type="dxa"/>
            <w:vAlign w:val="bottom"/>
          </w:tcPr>
          <w:p w:rsidR="00E521A5" w:rsidRPr="00D46783" w:rsidRDefault="00E521A5" w:rsidP="00BE5681">
            <w:pPr>
              <w:spacing w:line="480" w:lineRule="auto"/>
              <w:jc w:val="center"/>
              <w:rPr>
                <w:sz w:val="20"/>
                <w:szCs w:val="20"/>
              </w:rPr>
            </w:pPr>
            <w:r w:rsidRPr="00D46783">
              <w:rPr>
                <w:sz w:val="20"/>
                <w:szCs w:val="20"/>
              </w:rPr>
              <w:t>HESCO</w:t>
            </w:r>
          </w:p>
        </w:tc>
        <w:tc>
          <w:tcPr>
            <w:tcW w:w="1980" w:type="dxa"/>
            <w:vAlign w:val="bottom"/>
          </w:tcPr>
          <w:p w:rsidR="00E521A5" w:rsidRPr="00D46783" w:rsidRDefault="00E521A5" w:rsidP="00BE5681">
            <w:pPr>
              <w:spacing w:line="480" w:lineRule="auto"/>
              <w:jc w:val="center"/>
              <w:rPr>
                <w:sz w:val="20"/>
                <w:szCs w:val="20"/>
              </w:rPr>
            </w:pPr>
            <w:r w:rsidRPr="00D46783">
              <w:rPr>
                <w:sz w:val="20"/>
                <w:szCs w:val="20"/>
              </w:rPr>
              <w:t>376,119</w:t>
            </w:r>
          </w:p>
        </w:tc>
        <w:tc>
          <w:tcPr>
            <w:tcW w:w="1890" w:type="dxa"/>
            <w:vAlign w:val="bottom"/>
          </w:tcPr>
          <w:p w:rsidR="00E521A5" w:rsidRPr="00D46783" w:rsidRDefault="00E521A5" w:rsidP="00EE6807">
            <w:pPr>
              <w:spacing w:line="480" w:lineRule="auto"/>
              <w:jc w:val="center"/>
              <w:rPr>
                <w:sz w:val="20"/>
                <w:szCs w:val="20"/>
              </w:rPr>
            </w:pPr>
            <w:r w:rsidRPr="00D46783">
              <w:rPr>
                <w:sz w:val="20"/>
                <w:szCs w:val="20"/>
              </w:rPr>
              <w:t>1</w:t>
            </w:r>
            <w:r>
              <w:rPr>
                <w:sz w:val="20"/>
                <w:szCs w:val="20"/>
              </w:rPr>
              <w:t>,</w:t>
            </w:r>
            <w:r w:rsidRPr="00D46783">
              <w:rPr>
                <w:sz w:val="20"/>
                <w:szCs w:val="20"/>
              </w:rPr>
              <w:t>505</w:t>
            </w:r>
          </w:p>
        </w:tc>
        <w:tc>
          <w:tcPr>
            <w:tcW w:w="2160" w:type="dxa"/>
            <w:vAlign w:val="bottom"/>
          </w:tcPr>
          <w:p w:rsidR="00E521A5" w:rsidRPr="00D46783" w:rsidRDefault="00E521A5" w:rsidP="00BE5681">
            <w:pPr>
              <w:spacing w:line="480" w:lineRule="auto"/>
              <w:jc w:val="center"/>
              <w:rPr>
                <w:sz w:val="20"/>
                <w:szCs w:val="20"/>
              </w:rPr>
            </w:pPr>
            <w:r w:rsidRPr="00D46783">
              <w:rPr>
                <w:sz w:val="20"/>
                <w:szCs w:val="20"/>
              </w:rPr>
              <w:t>343.17</w:t>
            </w:r>
          </w:p>
        </w:tc>
        <w:tc>
          <w:tcPr>
            <w:tcW w:w="1620" w:type="dxa"/>
            <w:vAlign w:val="bottom"/>
          </w:tcPr>
          <w:p w:rsidR="00E521A5" w:rsidRPr="00D46783" w:rsidRDefault="00E521A5" w:rsidP="00BE5681">
            <w:pPr>
              <w:spacing w:line="480" w:lineRule="auto"/>
              <w:jc w:val="center"/>
              <w:rPr>
                <w:sz w:val="20"/>
                <w:szCs w:val="20"/>
              </w:rPr>
            </w:pPr>
            <w:r w:rsidRPr="00D46783">
              <w:rPr>
                <w:sz w:val="20"/>
                <w:szCs w:val="20"/>
              </w:rPr>
              <w:t>22.79</w:t>
            </w:r>
          </w:p>
        </w:tc>
      </w:tr>
      <w:tr w:rsidR="00E521A5" w:rsidRPr="00D46783" w:rsidTr="00BE5681">
        <w:tc>
          <w:tcPr>
            <w:tcW w:w="1548" w:type="dxa"/>
            <w:vAlign w:val="bottom"/>
          </w:tcPr>
          <w:p w:rsidR="00E521A5" w:rsidRPr="00D46783" w:rsidRDefault="00E521A5" w:rsidP="00BE5681">
            <w:pPr>
              <w:spacing w:line="480" w:lineRule="auto"/>
              <w:jc w:val="center"/>
              <w:rPr>
                <w:sz w:val="20"/>
                <w:szCs w:val="20"/>
              </w:rPr>
            </w:pPr>
            <w:r w:rsidRPr="00D46783">
              <w:rPr>
                <w:sz w:val="20"/>
                <w:szCs w:val="20"/>
              </w:rPr>
              <w:t>QESCO</w:t>
            </w:r>
          </w:p>
        </w:tc>
        <w:tc>
          <w:tcPr>
            <w:tcW w:w="1980" w:type="dxa"/>
            <w:vAlign w:val="bottom"/>
          </w:tcPr>
          <w:p w:rsidR="00E521A5" w:rsidRPr="00D46783" w:rsidRDefault="00E521A5" w:rsidP="00BE5681">
            <w:pPr>
              <w:spacing w:line="480" w:lineRule="auto"/>
              <w:jc w:val="center"/>
              <w:rPr>
                <w:sz w:val="20"/>
                <w:szCs w:val="20"/>
              </w:rPr>
            </w:pPr>
            <w:r w:rsidRPr="00D46783">
              <w:rPr>
                <w:sz w:val="20"/>
                <w:szCs w:val="20"/>
              </w:rPr>
              <w:t>8,857</w:t>
            </w:r>
          </w:p>
        </w:tc>
        <w:tc>
          <w:tcPr>
            <w:tcW w:w="1890" w:type="dxa"/>
            <w:vAlign w:val="bottom"/>
          </w:tcPr>
          <w:p w:rsidR="00E521A5" w:rsidRPr="00D46783" w:rsidRDefault="00E521A5" w:rsidP="00EE6807">
            <w:pPr>
              <w:spacing w:line="480" w:lineRule="auto"/>
              <w:jc w:val="center"/>
              <w:rPr>
                <w:sz w:val="20"/>
                <w:szCs w:val="20"/>
              </w:rPr>
            </w:pPr>
            <w:r w:rsidRPr="00D46783">
              <w:rPr>
                <w:sz w:val="20"/>
                <w:szCs w:val="20"/>
              </w:rPr>
              <w:t>1</w:t>
            </w:r>
            <w:r w:rsidR="00EE6807">
              <w:rPr>
                <w:sz w:val="20"/>
                <w:szCs w:val="20"/>
              </w:rPr>
              <w:t>6</w:t>
            </w:r>
          </w:p>
        </w:tc>
        <w:tc>
          <w:tcPr>
            <w:tcW w:w="2160" w:type="dxa"/>
            <w:vAlign w:val="bottom"/>
          </w:tcPr>
          <w:p w:rsidR="00E521A5" w:rsidRPr="00D46783" w:rsidRDefault="00E521A5" w:rsidP="00BE5681">
            <w:pPr>
              <w:spacing w:line="480" w:lineRule="auto"/>
              <w:jc w:val="center"/>
              <w:rPr>
                <w:sz w:val="20"/>
                <w:szCs w:val="20"/>
              </w:rPr>
            </w:pPr>
            <w:r w:rsidRPr="00D46783">
              <w:rPr>
                <w:sz w:val="20"/>
                <w:szCs w:val="20"/>
              </w:rPr>
              <w:t>11.14</w:t>
            </w:r>
          </w:p>
        </w:tc>
        <w:tc>
          <w:tcPr>
            <w:tcW w:w="1620" w:type="dxa"/>
            <w:vAlign w:val="bottom"/>
          </w:tcPr>
          <w:p w:rsidR="00E521A5" w:rsidRPr="00D46783" w:rsidRDefault="00E521A5" w:rsidP="00BE5681">
            <w:pPr>
              <w:spacing w:line="480" w:lineRule="auto"/>
              <w:jc w:val="center"/>
              <w:rPr>
                <w:sz w:val="20"/>
                <w:szCs w:val="20"/>
              </w:rPr>
            </w:pPr>
            <w:r>
              <w:rPr>
                <w:sz w:val="20"/>
                <w:szCs w:val="20"/>
              </w:rPr>
              <w:t>70.28</w:t>
            </w:r>
          </w:p>
        </w:tc>
      </w:tr>
      <w:tr w:rsidR="00E521A5" w:rsidRPr="00D46783" w:rsidTr="00BE5681">
        <w:tc>
          <w:tcPr>
            <w:tcW w:w="1548" w:type="dxa"/>
            <w:tcBorders>
              <w:bottom w:val="single" w:sz="4" w:space="0" w:color="auto"/>
            </w:tcBorders>
            <w:vAlign w:val="bottom"/>
          </w:tcPr>
          <w:p w:rsidR="00E521A5" w:rsidRPr="00D46783" w:rsidRDefault="00E521A5" w:rsidP="00BE5681">
            <w:pPr>
              <w:spacing w:line="480" w:lineRule="auto"/>
              <w:jc w:val="center"/>
              <w:rPr>
                <w:sz w:val="20"/>
                <w:szCs w:val="20"/>
              </w:rPr>
            </w:pPr>
            <w:r w:rsidRPr="00D46783">
              <w:rPr>
                <w:sz w:val="20"/>
                <w:szCs w:val="20"/>
              </w:rPr>
              <w:t>KESC</w:t>
            </w:r>
          </w:p>
        </w:tc>
        <w:tc>
          <w:tcPr>
            <w:tcW w:w="1980" w:type="dxa"/>
            <w:tcBorders>
              <w:bottom w:val="single" w:sz="4" w:space="0" w:color="auto"/>
            </w:tcBorders>
          </w:tcPr>
          <w:p w:rsidR="00E521A5" w:rsidRPr="00D46783" w:rsidRDefault="00E521A5" w:rsidP="00BE5681">
            <w:pPr>
              <w:jc w:val="center"/>
              <w:rPr>
                <w:sz w:val="20"/>
                <w:szCs w:val="20"/>
              </w:rPr>
            </w:pPr>
            <w:r w:rsidRPr="00D46783">
              <w:rPr>
                <w:sz w:val="20"/>
                <w:szCs w:val="20"/>
              </w:rPr>
              <w:t>10,700</w:t>
            </w:r>
          </w:p>
        </w:tc>
        <w:tc>
          <w:tcPr>
            <w:tcW w:w="1890" w:type="dxa"/>
            <w:tcBorders>
              <w:bottom w:val="single" w:sz="4" w:space="0" w:color="auto"/>
            </w:tcBorders>
          </w:tcPr>
          <w:p w:rsidR="00E521A5" w:rsidRPr="00D46783" w:rsidRDefault="00E521A5" w:rsidP="00EE6807">
            <w:pPr>
              <w:jc w:val="center"/>
              <w:rPr>
                <w:sz w:val="20"/>
                <w:szCs w:val="20"/>
              </w:rPr>
            </w:pPr>
            <w:r w:rsidRPr="00D46783">
              <w:rPr>
                <w:sz w:val="20"/>
                <w:szCs w:val="20"/>
              </w:rPr>
              <w:t>8</w:t>
            </w:r>
            <w:r w:rsidR="00EE6807">
              <w:rPr>
                <w:sz w:val="20"/>
                <w:szCs w:val="20"/>
              </w:rPr>
              <w:t>1</w:t>
            </w:r>
          </w:p>
        </w:tc>
        <w:tc>
          <w:tcPr>
            <w:tcW w:w="2160" w:type="dxa"/>
            <w:tcBorders>
              <w:bottom w:val="single" w:sz="4" w:space="0" w:color="auto"/>
            </w:tcBorders>
          </w:tcPr>
          <w:p w:rsidR="00E521A5" w:rsidRPr="00D46783" w:rsidRDefault="00E521A5" w:rsidP="00BE5681">
            <w:pPr>
              <w:jc w:val="center"/>
              <w:rPr>
                <w:sz w:val="20"/>
                <w:szCs w:val="20"/>
              </w:rPr>
            </w:pPr>
            <w:r w:rsidRPr="00D46783">
              <w:rPr>
                <w:sz w:val="20"/>
                <w:szCs w:val="20"/>
              </w:rPr>
              <w:t>17.76</w:t>
            </w:r>
          </w:p>
        </w:tc>
        <w:tc>
          <w:tcPr>
            <w:tcW w:w="1620" w:type="dxa"/>
            <w:tcBorders>
              <w:bottom w:val="single" w:sz="4" w:space="0" w:color="auto"/>
            </w:tcBorders>
            <w:vAlign w:val="bottom"/>
          </w:tcPr>
          <w:p w:rsidR="00E521A5" w:rsidRPr="00D46783" w:rsidRDefault="00E521A5" w:rsidP="00BE5681">
            <w:pPr>
              <w:spacing w:line="480" w:lineRule="auto"/>
              <w:jc w:val="center"/>
              <w:rPr>
                <w:sz w:val="20"/>
                <w:szCs w:val="20"/>
              </w:rPr>
            </w:pPr>
            <w:r w:rsidRPr="00D46783">
              <w:rPr>
                <w:sz w:val="20"/>
                <w:szCs w:val="20"/>
              </w:rPr>
              <w:t>21.97</w:t>
            </w:r>
          </w:p>
        </w:tc>
      </w:tr>
    </w:tbl>
    <w:p w:rsidR="00E521A5" w:rsidRPr="00FA2F63" w:rsidRDefault="00E521A5" w:rsidP="00EE6807">
      <w:pPr>
        <w:jc w:val="both"/>
        <w:rPr>
          <w:vertAlign w:val="superscript"/>
        </w:rPr>
      </w:pPr>
      <w:r w:rsidRPr="00FA2F63">
        <w:rPr>
          <w:vertAlign w:val="superscript"/>
        </w:rPr>
        <w:t xml:space="preserve">Source: Statistics Department, WAPDA House, WAPDA Lahore, and Commercial Wing, KESC. </w:t>
      </w:r>
    </w:p>
    <w:p w:rsidR="00E521A5" w:rsidRPr="00FA2F63" w:rsidRDefault="00E521A5" w:rsidP="00EE6807">
      <w:pPr>
        <w:jc w:val="both"/>
        <w:rPr>
          <w:vertAlign w:val="superscript"/>
        </w:rPr>
      </w:pPr>
      <w:r w:rsidRPr="00FA2F63">
        <w:rPr>
          <w:vertAlign w:val="superscript"/>
        </w:rPr>
        <w:t xml:space="preserve">* Detection Bills are charged on detection of electricity theft that </w:t>
      </w:r>
      <w:r w:rsidR="00EE6807">
        <w:rPr>
          <w:vertAlign w:val="superscript"/>
        </w:rPr>
        <w:t xml:space="preserve">presumably </w:t>
      </w:r>
      <w:r w:rsidRPr="00FA2F63">
        <w:rPr>
          <w:vertAlign w:val="superscript"/>
        </w:rPr>
        <w:t xml:space="preserve">contains electricity charges plus fine or penalty. </w:t>
      </w:r>
    </w:p>
    <w:p w:rsidR="00E521A5" w:rsidRDefault="00E521A5" w:rsidP="00BA1055">
      <w:pPr>
        <w:tabs>
          <w:tab w:val="left" w:pos="0"/>
        </w:tabs>
        <w:ind w:right="540"/>
        <w:jc w:val="both"/>
        <w:rPr>
          <w:sz w:val="20"/>
          <w:szCs w:val="20"/>
        </w:rPr>
      </w:pPr>
    </w:p>
    <w:p w:rsidR="00BA1055" w:rsidRDefault="00BA1055" w:rsidP="00BA1055">
      <w:pPr>
        <w:pStyle w:val="Caption"/>
      </w:pPr>
    </w:p>
    <w:p w:rsidR="00D675C6" w:rsidRPr="00D43470" w:rsidRDefault="00D675C6" w:rsidP="00D675C6">
      <w:pPr>
        <w:pStyle w:val="Heading2"/>
        <w:numPr>
          <w:ilvl w:val="0"/>
          <w:numId w:val="12"/>
        </w:numPr>
        <w:ind w:hanging="720"/>
      </w:pPr>
      <w:r>
        <w:t>CONCEPTUAL FRAMEWORK</w:t>
      </w:r>
    </w:p>
    <w:p w:rsidR="00F569EB" w:rsidRPr="00EF77A6" w:rsidRDefault="00D675C6" w:rsidP="00F41D27">
      <w:pPr>
        <w:spacing w:line="480" w:lineRule="auto"/>
        <w:ind w:firstLine="360"/>
        <w:jc w:val="both"/>
      </w:pPr>
      <w:r>
        <w:tab/>
      </w:r>
      <w:r w:rsidR="007E18C5" w:rsidRPr="00EF77A6">
        <w:t>The economics of electricity theft is essentially concerned with the cost and benefits of limiting th</w:t>
      </w:r>
      <w:r w:rsidR="00B37F4F">
        <w:t>e</w:t>
      </w:r>
      <w:r w:rsidR="007E18C5" w:rsidRPr="00EF77A6">
        <w:t xml:space="preserve"> non-violent crime </w:t>
      </w:r>
      <w:r w:rsidR="00B37F4F">
        <w:t xml:space="preserve">of electricity theft </w:t>
      </w:r>
      <w:r w:rsidR="007E18C5" w:rsidRPr="00EF77A6">
        <w:t xml:space="preserve">from the electricity distribution systems. The benefits of curtailing theft are </w:t>
      </w:r>
      <w:r w:rsidR="00EE6807">
        <w:t xml:space="preserve">in the form of </w:t>
      </w:r>
      <w:r w:rsidR="007E18C5" w:rsidRPr="00EF77A6">
        <w:t>increase</w:t>
      </w:r>
      <w:r w:rsidR="00AF55CC" w:rsidRPr="00EF77A6">
        <w:t>d</w:t>
      </w:r>
      <w:r w:rsidR="007E18C5" w:rsidRPr="00EF77A6">
        <w:t xml:space="preserve"> revenues of utilities and</w:t>
      </w:r>
      <w:r w:rsidR="00EE6807">
        <w:t xml:space="preserve"> consequently,</w:t>
      </w:r>
      <w:r w:rsidR="007E18C5" w:rsidRPr="00EF77A6">
        <w:t xml:space="preserve"> improved </w:t>
      </w:r>
      <w:r w:rsidR="00EE6807">
        <w:t>electricity supply</w:t>
      </w:r>
      <w:r w:rsidR="007E18C5" w:rsidRPr="00EF77A6">
        <w:t xml:space="preserve"> for the consumers. The potential costs are increase</w:t>
      </w:r>
      <w:r w:rsidR="00AF55CC" w:rsidRPr="00EF77A6">
        <w:t>d</w:t>
      </w:r>
      <w:r w:rsidR="007E18C5" w:rsidRPr="00EF77A6">
        <w:t xml:space="preserve"> surveillance expenditures of utilities as well as rewards and price incentives to monitors and consumers </w:t>
      </w:r>
      <w:r w:rsidR="007E18C5" w:rsidRPr="00EF77A6">
        <w:lastRenderedPageBreak/>
        <w:t xml:space="preserve">respectively. </w:t>
      </w:r>
      <w:r w:rsidR="00646EC4">
        <w:t xml:space="preserve">Corruption and bribe are common </w:t>
      </w:r>
      <w:r w:rsidR="00AC3A10">
        <w:t xml:space="preserve">in regions where electricity theft is widespread. </w:t>
      </w:r>
      <w:r w:rsidR="007E18C5" w:rsidRPr="00EF77A6">
        <w:t xml:space="preserve">The factors that entrench corruption </w:t>
      </w:r>
      <w:r w:rsidR="00AF55CC" w:rsidRPr="00EF77A6">
        <w:t xml:space="preserve">and electricity </w:t>
      </w:r>
      <w:r w:rsidR="007E18C5" w:rsidRPr="00EF77A6">
        <w:t>theft are its beneficial features in terms of lowering electricity cost for the consumers as well as private illegal incomes for corruptible employees of utility. The ul</w:t>
      </w:r>
      <w:r w:rsidR="00AF55CC" w:rsidRPr="00EF77A6">
        <w:t>timate victim is utility/government and honestly</w:t>
      </w:r>
      <w:r w:rsidR="007E18C5" w:rsidRPr="00EF77A6">
        <w:t xml:space="preserve"> </w:t>
      </w:r>
      <w:r w:rsidR="00AF55CC" w:rsidRPr="00EF77A6">
        <w:t xml:space="preserve">paying consumers </w:t>
      </w:r>
      <w:r w:rsidR="007E18C5" w:rsidRPr="00EF77A6">
        <w:t xml:space="preserve">at large. </w:t>
      </w:r>
    </w:p>
    <w:p w:rsidR="00724296" w:rsidRDefault="007E18C5" w:rsidP="00724296">
      <w:pPr>
        <w:pStyle w:val="BodyText2"/>
        <w:autoSpaceDE w:val="0"/>
        <w:autoSpaceDN w:val="0"/>
        <w:adjustRightInd w:val="0"/>
        <w:spacing w:before="120"/>
        <w:ind w:firstLine="360"/>
        <w:jc w:val="both"/>
      </w:pPr>
      <w:r w:rsidRPr="0085229C">
        <w:rPr>
          <w:color w:val="FF0000"/>
        </w:rPr>
        <w:tab/>
      </w:r>
      <w:r w:rsidR="00AF55CC" w:rsidRPr="00772502">
        <w:t xml:space="preserve">Economic theory suggests that </w:t>
      </w:r>
      <w:r w:rsidRPr="00772502">
        <w:t>crime is committed only if the gain from of</w:t>
      </w:r>
      <w:r w:rsidR="00EF77A6" w:rsidRPr="00772502">
        <w:t>fence exceeds the expected cost</w:t>
      </w:r>
      <w:r w:rsidRPr="00772502">
        <w:t xml:space="preserve">. The economic cost-benefit analysis </w:t>
      </w:r>
      <w:r w:rsidR="0098689B">
        <w:t xml:space="preserve">of electricity theft </w:t>
      </w:r>
      <w:r w:rsidRPr="00772502">
        <w:t xml:space="preserve">aims to develop optimal public and private policies to combating </w:t>
      </w:r>
      <w:r w:rsidR="0098689B">
        <w:t>this crime</w:t>
      </w:r>
      <w:r w:rsidRPr="00772502">
        <w:t xml:space="preserve">. From enforcement point of view, individuals </w:t>
      </w:r>
      <w:r w:rsidR="00EF77A6" w:rsidRPr="00772502">
        <w:t xml:space="preserve">can be </w:t>
      </w:r>
      <w:r w:rsidRPr="00772502">
        <w:t>deterred either</w:t>
      </w:r>
      <w:r w:rsidR="00EF77A6" w:rsidRPr="00772502">
        <w:t xml:space="preserve"> by increasing the </w:t>
      </w:r>
      <w:r w:rsidR="0098689B">
        <w:t>fine</w:t>
      </w:r>
      <w:r w:rsidR="00EF77A6" w:rsidRPr="00772502">
        <w:t xml:space="preserve"> </w:t>
      </w:r>
      <w:r w:rsidRPr="00772502">
        <w:t xml:space="preserve">or by increasing the probability of detection. The </w:t>
      </w:r>
      <w:r w:rsidR="0098689B">
        <w:t xml:space="preserve">increase in probability of </w:t>
      </w:r>
      <w:r w:rsidRPr="00772502">
        <w:t>d</w:t>
      </w:r>
      <w:r w:rsidR="0098689B">
        <w:t>etection and conviction</w:t>
      </w:r>
      <w:r w:rsidRPr="00772502">
        <w:t xml:space="preserve"> is costly as it essentially requires the </w:t>
      </w:r>
      <w:r w:rsidR="0098689B">
        <w:t xml:space="preserve">utilities </w:t>
      </w:r>
      <w:r w:rsidRPr="00772502">
        <w:t xml:space="preserve">to increase surveillance expenditure. Alternatively, </w:t>
      </w:r>
      <w:r w:rsidR="0098689B">
        <w:t xml:space="preserve">utilities </w:t>
      </w:r>
      <w:r w:rsidRPr="00772502">
        <w:t xml:space="preserve">can increase the expected cost of </w:t>
      </w:r>
      <w:r w:rsidR="0098689B">
        <w:t xml:space="preserve">electricity theft </w:t>
      </w:r>
      <w:r w:rsidRPr="00772502">
        <w:t>by increasing the fine</w:t>
      </w:r>
      <w:r w:rsidR="00EF77A6" w:rsidRPr="00772502">
        <w:t xml:space="preserve"> </w:t>
      </w:r>
      <w:r w:rsidR="00724296">
        <w:t xml:space="preserve">for convicted </w:t>
      </w:r>
      <w:r w:rsidR="00EF77A6" w:rsidRPr="00772502">
        <w:t>(</w:t>
      </w:r>
      <w:r w:rsidR="00724296">
        <w:t xml:space="preserve">see, for instance, </w:t>
      </w:r>
      <w:r w:rsidR="00EF77A6" w:rsidRPr="00772502">
        <w:t>Becker, 1968</w:t>
      </w:r>
      <w:r w:rsidR="005B0657">
        <w:t>;</w:t>
      </w:r>
      <w:r w:rsidR="005B0657" w:rsidRPr="005B0657">
        <w:t xml:space="preserve"> </w:t>
      </w:r>
      <w:r w:rsidR="005B0657">
        <w:t>Becker and Stigler</w:t>
      </w:r>
      <w:r w:rsidR="005B0657" w:rsidRPr="005956A3">
        <w:t>, 1974</w:t>
      </w:r>
      <w:r w:rsidR="00EF77A6" w:rsidRPr="00772502">
        <w:t>)</w:t>
      </w:r>
      <w:r w:rsidRPr="00772502">
        <w:t>. The study proposes that the probability of detection and conviction may complement the amount of fine in deterring in</w:t>
      </w:r>
      <w:r w:rsidR="00724296">
        <w:t>dividuals from committing the crime</w:t>
      </w:r>
      <w:r w:rsidRPr="00772502">
        <w:t xml:space="preserve">. </w:t>
      </w:r>
      <w:r w:rsidR="00183ED1">
        <w:t xml:space="preserve">Theft comprises of the incidents where distribution companies fail to recover their receivables due to illegal abstraction of electricity by consumer, and improper recording </w:t>
      </w:r>
      <w:r w:rsidR="00724296">
        <w:t>and/</w:t>
      </w:r>
      <w:r w:rsidR="00183ED1">
        <w:t>or reporting by their employees. As a result, the actual re</w:t>
      </w:r>
      <w:r w:rsidR="00724296">
        <w:t xml:space="preserve">ceivables </w:t>
      </w:r>
      <w:r w:rsidR="005F11FF">
        <w:t>are</w:t>
      </w:r>
      <w:r w:rsidR="00183ED1">
        <w:t xml:space="preserve"> not recovered. Electricity theft harms the financial condition of electric utilities and negatively affects future investments in power sector.</w:t>
      </w:r>
      <w:r w:rsidR="00183ED1" w:rsidRPr="0030503B">
        <w:t xml:space="preserve"> </w:t>
      </w:r>
    </w:p>
    <w:p w:rsidR="00772502" w:rsidRPr="0085229C" w:rsidRDefault="00B165DC" w:rsidP="00724296">
      <w:pPr>
        <w:pStyle w:val="BodyText2"/>
        <w:autoSpaceDE w:val="0"/>
        <w:autoSpaceDN w:val="0"/>
        <w:adjustRightInd w:val="0"/>
        <w:spacing w:before="120"/>
        <w:ind w:firstLine="360"/>
        <w:jc w:val="both"/>
        <w:rPr>
          <w:color w:val="FF0000"/>
        </w:rPr>
      </w:pPr>
      <w:r>
        <w:tab/>
      </w:r>
      <w:r w:rsidR="00724296">
        <w:t>Electricity industry</w:t>
      </w:r>
      <w:r w:rsidR="00183ED1">
        <w:t xml:space="preserve"> in </w:t>
      </w:r>
      <w:r w:rsidR="005F11FF">
        <w:t xml:space="preserve">most of </w:t>
      </w:r>
      <w:r w:rsidR="00183ED1">
        <w:t>developing countries is characterized by</w:t>
      </w:r>
      <w:r w:rsidR="00183ED1" w:rsidRPr="00EA1239">
        <w:t xml:space="preserve"> </w:t>
      </w:r>
      <w:r w:rsidR="00183ED1">
        <w:t>extensive public int</w:t>
      </w:r>
      <w:r w:rsidR="00724296">
        <w:t>erventions sometimes to pursue their</w:t>
      </w:r>
      <w:r w:rsidR="00183ED1">
        <w:t xml:space="preserve"> social, economic and political objectives. The result is widespread corruption in the sector, inefficiencies at the generation and distribution levels and poor financial </w:t>
      </w:r>
      <w:r w:rsidR="00183ED1" w:rsidRPr="00A3065F">
        <w:t xml:space="preserve">performance </w:t>
      </w:r>
      <w:r w:rsidR="00183ED1">
        <w:t>of</w:t>
      </w:r>
      <w:r w:rsidR="00183ED1" w:rsidRPr="00A3065F">
        <w:t xml:space="preserve"> utilities.</w:t>
      </w:r>
      <w:r w:rsidR="00183ED1">
        <w:t xml:space="preserve"> </w:t>
      </w:r>
      <w:r w:rsidR="00772502" w:rsidRPr="009424ED">
        <w:t>Joseph (2010)</w:t>
      </w:r>
      <w:r w:rsidR="00772502">
        <w:t xml:space="preserve"> argued that getting the electricity prices right may not suffice in reducing the financial</w:t>
      </w:r>
      <w:r w:rsidR="00772502" w:rsidRPr="009841C2">
        <w:t xml:space="preserve"> </w:t>
      </w:r>
      <w:r w:rsidR="00772502">
        <w:t xml:space="preserve">instability of utilities, when the system is burdened </w:t>
      </w:r>
      <w:r w:rsidR="00772502">
        <w:lastRenderedPageBreak/>
        <w:t>with</w:t>
      </w:r>
      <w:r w:rsidR="00772502" w:rsidRPr="009841C2">
        <w:t xml:space="preserve"> </w:t>
      </w:r>
      <w:r w:rsidR="00772502">
        <w:t xml:space="preserve">electricity </w:t>
      </w:r>
      <w:r w:rsidR="00772502" w:rsidRPr="009841C2">
        <w:t>theft and corruption</w:t>
      </w:r>
      <w:r w:rsidR="00772502">
        <w:t xml:space="preserve">. An equally pertinent issue in most developing countries is </w:t>
      </w:r>
      <w:r w:rsidR="00724296">
        <w:t>non- payment of due electricity charges</w:t>
      </w:r>
      <w:r w:rsidR="009B415C">
        <w:t xml:space="preserve"> by</w:t>
      </w:r>
      <w:r w:rsidR="00772502">
        <w:t xml:space="preserve"> </w:t>
      </w:r>
      <w:r w:rsidR="00772502" w:rsidRPr="009841C2">
        <w:t>customers</w:t>
      </w:r>
      <w:r w:rsidR="00772502">
        <w:t>.</w:t>
      </w:r>
    </w:p>
    <w:p w:rsidR="00183ED1" w:rsidRDefault="00183ED1" w:rsidP="00183ED1">
      <w:pPr>
        <w:spacing w:after="120" w:line="480" w:lineRule="auto"/>
        <w:ind w:firstLine="720"/>
        <w:jc w:val="both"/>
      </w:pPr>
      <w:r w:rsidRPr="009A5988">
        <w:t xml:space="preserve">Electricity is generated at various </w:t>
      </w:r>
      <w:r>
        <w:t>power</w:t>
      </w:r>
      <w:r w:rsidRPr="009A5988">
        <w:t xml:space="preserve"> stations, which are generally located at distances from the load centers or end</w:t>
      </w:r>
      <w:r>
        <w:t>-</w:t>
      </w:r>
      <w:r w:rsidRPr="009A5988">
        <w:t xml:space="preserve">users. </w:t>
      </w:r>
      <w:r>
        <w:t>I</w:t>
      </w:r>
      <w:r w:rsidRPr="009A5988">
        <w:t xml:space="preserve">t is then transported to end-users through wires and conductors. </w:t>
      </w:r>
      <w:r>
        <w:t>Electricity delivered by utility may differ from electricity billed due to technical and non-technical losses. When</w:t>
      </w:r>
      <w:r w:rsidRPr="009A5988">
        <w:t xml:space="preserve"> electri</w:t>
      </w:r>
      <w:r>
        <w:t>city passes through a wire, a</w:t>
      </w:r>
      <w:r w:rsidRPr="009A5988">
        <w:t xml:space="preserve"> </w:t>
      </w:r>
      <w:r>
        <w:t>fraction i</w:t>
      </w:r>
      <w:r w:rsidRPr="009A5988">
        <w:t>s lost due to the resistance</w:t>
      </w:r>
      <w:r w:rsidR="009B415C">
        <w:t xml:space="preserve"> of the conductor and </w:t>
      </w:r>
      <w:r w:rsidRPr="009A5988">
        <w:t>stepping up and down of voltage</w:t>
      </w:r>
      <w:r>
        <w:t xml:space="preserve"> and this is generally called technical l</w:t>
      </w:r>
      <w:r w:rsidRPr="009A5988">
        <w:t xml:space="preserve">osses. </w:t>
      </w:r>
      <w:r>
        <w:t>Non-technical losses mainly constitute e</w:t>
      </w:r>
      <w:r w:rsidRPr="009A5988">
        <w:t>lectricity theft</w:t>
      </w:r>
      <w:r>
        <w:t>.</w:t>
      </w:r>
      <w:r w:rsidRPr="009A5988">
        <w:t xml:space="preserve"> </w:t>
      </w:r>
      <w:r w:rsidR="009B415C">
        <w:t xml:space="preserve">Electricity theft can </w:t>
      </w:r>
      <w:r>
        <w:t xml:space="preserve">take place through a number of means and ways. </w:t>
      </w:r>
      <w:r w:rsidRPr="009A5988">
        <w:t xml:space="preserve">Electric utilities charge electricity on the basis of </w:t>
      </w:r>
      <w:r w:rsidR="009B415C" w:rsidRPr="009A5988">
        <w:t xml:space="preserve">meter </w:t>
      </w:r>
      <w:r w:rsidRPr="009A5988">
        <w:t>reading</w:t>
      </w:r>
      <w:r>
        <w:t>s</w:t>
      </w:r>
      <w:r w:rsidRPr="009A5988">
        <w:t xml:space="preserve"> at the consumers</w:t>
      </w:r>
      <w:r>
        <w:t>’</w:t>
      </w:r>
      <w:r w:rsidRPr="009A5988">
        <w:t xml:space="preserve"> interface. The distr</w:t>
      </w:r>
      <w:r>
        <w:t>ibution lines of the utilities l</w:t>
      </w:r>
      <w:r w:rsidRPr="009A5988">
        <w:t>i</w:t>
      </w:r>
      <w:r>
        <w:t xml:space="preserve">e </w:t>
      </w:r>
      <w:r w:rsidRPr="009A5988">
        <w:t xml:space="preserve">open and hence the chances exist of consumers’ illegally abstracting electric power </w:t>
      </w:r>
      <w:r>
        <w:t xml:space="preserve">through </w:t>
      </w:r>
      <w:r w:rsidRPr="009A5988">
        <w:t>by-passing or</w:t>
      </w:r>
      <w:r w:rsidR="009B415C">
        <w:t xml:space="preserve"> even</w:t>
      </w:r>
      <w:r w:rsidRPr="009A5988">
        <w:t xml:space="preserve"> </w:t>
      </w:r>
      <w:r>
        <w:t xml:space="preserve">with </w:t>
      </w:r>
      <w:r w:rsidRPr="009A5988">
        <w:t xml:space="preserve">tempering the meter. </w:t>
      </w:r>
    </w:p>
    <w:p w:rsidR="00183ED1" w:rsidRDefault="00183ED1" w:rsidP="00183ED1">
      <w:pPr>
        <w:spacing w:after="120" w:line="480" w:lineRule="auto"/>
        <w:ind w:firstLine="720"/>
        <w:jc w:val="both"/>
      </w:pPr>
      <w:r w:rsidRPr="00585894">
        <w:t>In order</w:t>
      </w:r>
      <w:r>
        <w:t xml:space="preserve"> to supply electricity to its consumers, utility delegates to employees various activities, such as repairing and maintenance, theft identification and electricity retailing. </w:t>
      </w:r>
      <w:r w:rsidR="009B415C">
        <w:t>Corruption facilitate</w:t>
      </w:r>
      <w:r w:rsidR="00A9187A">
        <w:t>s</w:t>
      </w:r>
      <w:r w:rsidR="009B415C">
        <w:t xml:space="preserve"> electricity theft wherein consumer and utility employee collude for personal gains ultimately causing a loss to the utility and public at large. </w:t>
      </w:r>
      <w:r>
        <w:t xml:space="preserve">The utility employees directly interact with the consumers and hence may help consumers in hiding the actual electricity consumption by receiving nominal bribes from them. Both the corrupt employees and consumers gain through this illicit relationship.  </w:t>
      </w:r>
    </w:p>
    <w:p w:rsidR="00183ED1" w:rsidRDefault="00B165DC" w:rsidP="009B415C">
      <w:pPr>
        <w:pStyle w:val="BodyText2"/>
        <w:autoSpaceDE w:val="0"/>
        <w:autoSpaceDN w:val="0"/>
        <w:adjustRightInd w:val="0"/>
        <w:ind w:firstLine="360"/>
        <w:jc w:val="both"/>
      </w:pPr>
      <w:r>
        <w:tab/>
      </w:r>
      <w:r w:rsidR="009B415C">
        <w:t xml:space="preserve">We are primarily </w:t>
      </w:r>
      <w:r w:rsidR="00183ED1">
        <w:t>concerned with the cost and benefits of limiting</w:t>
      </w:r>
      <w:r w:rsidR="009B415C">
        <w:t xml:space="preserve"> </w:t>
      </w:r>
      <w:r w:rsidR="00183ED1">
        <w:t xml:space="preserve">electricity </w:t>
      </w:r>
      <w:r w:rsidR="009B415C">
        <w:t>pilferage</w:t>
      </w:r>
      <w:r w:rsidR="005F11FF">
        <w:t xml:space="preserve"> among consumers</w:t>
      </w:r>
      <w:r w:rsidR="00183ED1">
        <w:t>. The benefits of curtailing theft are increased revenues of utilities and improved investment. The potential costs may be increased surveillance expenditures as well as rewards and p</w:t>
      </w:r>
      <w:r w:rsidR="009B415C">
        <w:t>rice incentives</w:t>
      </w:r>
      <w:r w:rsidR="00183ED1">
        <w:t xml:space="preserve">. </w:t>
      </w:r>
      <w:r w:rsidR="00183ED1" w:rsidRPr="00585894">
        <w:t>Smith</w:t>
      </w:r>
      <w:r w:rsidR="00183ED1">
        <w:t xml:space="preserve"> (2004) emphasized the link between corruption and </w:t>
      </w:r>
      <w:r w:rsidR="00183ED1">
        <w:lastRenderedPageBreak/>
        <w:t xml:space="preserve">electricity theft and states that low transmission and distribution losses (around 6 percent) are most common in countries with low corruption perception like Belgium, Finland and Germany and while higher losses (around 30 percent) are most common in countries with high corruption perception like Albania, Bangladesh, Haiti, India and Pakistan. The study further identifies that electricity theft is highly correlated with all governance dimensions, such as civil rights, democratic institutions and accountability. </w:t>
      </w:r>
      <w:r w:rsidR="00183ED1" w:rsidRPr="00C01045">
        <w:t>The deterrent measures adopted for curbing the electricity theft are mainly technical such</w:t>
      </w:r>
      <w:r w:rsidR="00183ED1">
        <w:rPr>
          <w:bCs/>
        </w:rPr>
        <w:t xml:space="preserve"> as introduction of advanced electricity meters. </w:t>
      </w:r>
      <w:r w:rsidR="00183ED1" w:rsidRPr="00773373">
        <w:t>To face the multi-dimensional inter-link</w:t>
      </w:r>
      <w:r w:rsidR="00183ED1">
        <w:t xml:space="preserve">ed </w:t>
      </w:r>
      <w:r w:rsidR="00183ED1" w:rsidRPr="00773373">
        <w:t>aspects</w:t>
      </w:r>
      <w:r w:rsidR="00183ED1">
        <w:t>,</w:t>
      </w:r>
      <w:r w:rsidR="00183ED1" w:rsidRPr="00773373">
        <w:t xml:space="preserve"> th</w:t>
      </w:r>
      <w:r w:rsidR="00183ED1">
        <w:t>is</w:t>
      </w:r>
      <w:r w:rsidR="00183ED1" w:rsidRPr="00773373">
        <w:t xml:space="preserve"> </w:t>
      </w:r>
      <w:r w:rsidR="00183ED1">
        <w:t>study</w:t>
      </w:r>
      <w:r w:rsidR="00183ED1" w:rsidRPr="00773373">
        <w:t xml:space="preserve"> is structured to specify </w:t>
      </w:r>
      <w:r w:rsidR="00183ED1">
        <w:t xml:space="preserve">a </w:t>
      </w:r>
      <w:r w:rsidR="00183ED1" w:rsidRPr="00773373">
        <w:t xml:space="preserve">model </w:t>
      </w:r>
      <w:r w:rsidR="00183ED1">
        <w:t xml:space="preserve">of electricity theft by </w:t>
      </w:r>
      <w:r w:rsidR="00183ED1" w:rsidRPr="00773373">
        <w:t>identif</w:t>
      </w:r>
      <w:r w:rsidR="00183ED1">
        <w:t>ying</w:t>
      </w:r>
      <w:r w:rsidR="00183ED1" w:rsidRPr="00773373">
        <w:t xml:space="preserve"> explicitly the major </w:t>
      </w:r>
      <w:r w:rsidR="009B415C">
        <w:t xml:space="preserve">economic and institutional </w:t>
      </w:r>
      <w:r w:rsidR="00183ED1">
        <w:t>policy</w:t>
      </w:r>
      <w:r w:rsidR="00183ED1" w:rsidRPr="00773373">
        <w:t xml:space="preserve"> variables to combating </w:t>
      </w:r>
      <w:r w:rsidR="00183ED1">
        <w:t xml:space="preserve">electricity </w:t>
      </w:r>
      <w:r w:rsidR="00183ED1" w:rsidRPr="00773373">
        <w:t>theft</w:t>
      </w:r>
      <w:r w:rsidR="00183ED1">
        <w:t xml:space="preserve"> in Pakistan.</w:t>
      </w:r>
    </w:p>
    <w:p w:rsidR="00BA1055" w:rsidRPr="00D43470" w:rsidRDefault="00BA1055" w:rsidP="008D54CE">
      <w:pPr>
        <w:pStyle w:val="Heading2"/>
        <w:numPr>
          <w:ilvl w:val="0"/>
          <w:numId w:val="12"/>
        </w:numPr>
        <w:spacing w:before="240"/>
        <w:ind w:hanging="720"/>
      </w:pPr>
      <w:bookmarkStart w:id="8" w:name="_Toc285458769"/>
      <w:bookmarkStart w:id="9" w:name="_Toc299281101"/>
      <w:r>
        <w:t xml:space="preserve">MODEL AND </w:t>
      </w:r>
      <w:r w:rsidR="00D675C6">
        <w:t>VARIABLE CONSTRUCTION</w:t>
      </w:r>
      <w:bookmarkEnd w:id="8"/>
      <w:bookmarkEnd w:id="9"/>
    </w:p>
    <w:p w:rsidR="00BA1055" w:rsidRPr="00573C53" w:rsidRDefault="00BA1055" w:rsidP="00517EE8">
      <w:pPr>
        <w:autoSpaceDE w:val="0"/>
        <w:autoSpaceDN w:val="0"/>
        <w:adjustRightInd w:val="0"/>
        <w:spacing w:line="480" w:lineRule="auto"/>
        <w:ind w:firstLine="426"/>
        <w:jc w:val="both"/>
      </w:pPr>
      <w:r>
        <w:tab/>
      </w:r>
      <w:r w:rsidR="005F11FF">
        <w:t>T</w:t>
      </w:r>
      <w:r>
        <w:t>his section</w:t>
      </w:r>
      <w:r w:rsidR="005F11FF">
        <w:t xml:space="preserve"> highlights </w:t>
      </w:r>
      <w:r>
        <w:t xml:space="preserve">the factors that might affect electricity </w:t>
      </w:r>
      <w:r w:rsidR="00517EE8">
        <w:t xml:space="preserve">theft in </w:t>
      </w:r>
      <w:r w:rsidR="005F11FF">
        <w:t>Pakistan</w:t>
      </w:r>
      <w:r w:rsidR="00517EE8">
        <w:t>. We employ</w:t>
      </w:r>
      <w:r>
        <w:t xml:space="preserve"> the most relevant variables as </w:t>
      </w:r>
      <w:proofErr w:type="spellStart"/>
      <w:r>
        <w:t>regressors</w:t>
      </w:r>
      <w:proofErr w:type="spellEnd"/>
      <w:r>
        <w:t xml:space="preserve"> comprising of utility-specific variables as well as country-specific variables taken as</w:t>
      </w:r>
      <w:r w:rsidRPr="00266318">
        <w:t xml:space="preserve"> </w:t>
      </w:r>
      <w:r>
        <w:t xml:space="preserve">common for all utilities. </w:t>
      </w:r>
      <w:r w:rsidR="00517EE8">
        <w:t xml:space="preserve">The analysis is based on </w:t>
      </w:r>
      <w:r w:rsidRPr="00573C53">
        <w:t xml:space="preserve">a dynamic panel model for electricity theft </w:t>
      </w:r>
      <w:r w:rsidR="00517EE8">
        <w:t>using</w:t>
      </w:r>
      <w:r w:rsidRPr="00573C53">
        <w:t xml:space="preserve"> panel data f</w:t>
      </w:r>
      <w:r>
        <w:t>or</w:t>
      </w:r>
      <w:r w:rsidRPr="00573C53">
        <w:t xml:space="preserve"> </w:t>
      </w:r>
      <w:r>
        <w:t xml:space="preserve">nine </w:t>
      </w:r>
      <w:r w:rsidRPr="00573C53">
        <w:t>electricity distribution companies</w:t>
      </w:r>
      <w:r>
        <w:t xml:space="preserve"> in Pakistan</w:t>
      </w:r>
      <w:r w:rsidRPr="00573C53">
        <w:t xml:space="preserve">. The </w:t>
      </w:r>
      <w:r w:rsidR="00517EE8">
        <w:t>general</w:t>
      </w:r>
      <w:r>
        <w:t xml:space="preserve"> regression</w:t>
      </w:r>
      <w:r w:rsidRPr="00573C53">
        <w:t xml:space="preserve"> equation is</w:t>
      </w:r>
      <w:r w:rsidR="00517EE8">
        <w:t xml:space="preserve"> as follows.</w:t>
      </w:r>
    </w:p>
    <w:p w:rsidR="00BA1055" w:rsidRPr="00573C53" w:rsidRDefault="0085608E" w:rsidP="00E56F3C">
      <w:pPr>
        <w:autoSpaceDE w:val="0"/>
        <w:autoSpaceDN w:val="0"/>
        <w:adjustRightInd w:val="0"/>
        <w:spacing w:after="120"/>
        <w:jc w:val="right"/>
      </w:pPr>
      <w:r w:rsidRPr="00DF4C4C">
        <w:fldChar w:fldCharType="begin"/>
      </w:r>
      <w:r w:rsidR="00BA1055" w:rsidRPr="00DF4C4C">
        <w:instrText xml:space="preserve"> QUOTE </w:instrText>
      </w:r>
      <w:r w:rsidR="00BA1055">
        <w:rPr>
          <w:noProof/>
          <w:lang w:eastAsia="en-US"/>
        </w:rPr>
        <w:drawing>
          <wp:inline distT="0" distB="0" distL="0" distR="0">
            <wp:extent cx="6353175" cy="151130"/>
            <wp:effectExtent l="1905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353175" cy="151130"/>
                    </a:xfrm>
                    <a:prstGeom prst="rect">
                      <a:avLst/>
                    </a:prstGeom>
                    <a:noFill/>
                    <a:ln w="9525">
                      <a:noFill/>
                      <a:miter lim="800000"/>
                      <a:headEnd/>
                      <a:tailEnd/>
                    </a:ln>
                  </pic:spPr>
                </pic:pic>
              </a:graphicData>
            </a:graphic>
          </wp:inline>
        </w:drawing>
      </w:r>
      <w:r w:rsidR="00BA1055" w:rsidRPr="00DF4C4C">
        <w:instrText xml:space="preserve"> </w:instrText>
      </w:r>
      <w:r w:rsidRPr="00DF4C4C">
        <w:fldChar w:fldCharType="end"/>
      </w:r>
      <w:r w:rsidRPr="00DF4C4C">
        <w:fldChar w:fldCharType="begin"/>
      </w:r>
      <w:r w:rsidR="00BA1055" w:rsidRPr="00DF4C4C">
        <w:instrText xml:space="preserve"> QUOTE </w:instrText>
      </w:r>
      <w:r w:rsidR="00BA1055">
        <w:rPr>
          <w:noProof/>
          <w:lang w:eastAsia="en-US"/>
        </w:rPr>
        <w:drawing>
          <wp:inline distT="0" distB="0" distL="0" distR="0">
            <wp:extent cx="6202045" cy="151130"/>
            <wp:effectExtent l="19050" t="0" r="8255" b="0"/>
            <wp:docPr id="7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202045" cy="151130"/>
                    </a:xfrm>
                    <a:prstGeom prst="rect">
                      <a:avLst/>
                    </a:prstGeom>
                    <a:noFill/>
                    <a:ln w="9525">
                      <a:noFill/>
                      <a:miter lim="800000"/>
                      <a:headEnd/>
                      <a:tailEnd/>
                    </a:ln>
                  </pic:spPr>
                </pic:pic>
              </a:graphicData>
            </a:graphic>
          </wp:inline>
        </w:drawing>
      </w:r>
      <w:r w:rsidR="00BA1055" w:rsidRPr="00DF4C4C">
        <w:instrText xml:space="preserve"> </w:instrText>
      </w:r>
      <w:r w:rsidRPr="00DF4C4C">
        <w:fldChar w:fldCharType="end"/>
      </w:r>
      <w:r w:rsidRPr="004A1D4C">
        <w:rPr>
          <w:i/>
        </w:rPr>
        <w:fldChar w:fldCharType="begin"/>
      </w:r>
      <w:r w:rsidR="00BA1055" w:rsidRPr="004A1D4C">
        <w:rPr>
          <w:i/>
        </w:rPr>
        <w:instrText xml:space="preserve"> QUOTE </w:instrText>
      </w:r>
      <w:r w:rsidR="00BA1055" w:rsidRPr="004A1D4C">
        <w:rPr>
          <w:i/>
          <w:noProof/>
          <w:lang w:eastAsia="en-US"/>
        </w:rPr>
        <w:drawing>
          <wp:inline distT="0" distB="0" distL="0" distR="0">
            <wp:extent cx="6202045" cy="151130"/>
            <wp:effectExtent l="19050" t="0" r="8255" b="0"/>
            <wp:docPr id="7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202045" cy="151130"/>
                    </a:xfrm>
                    <a:prstGeom prst="rect">
                      <a:avLst/>
                    </a:prstGeom>
                    <a:noFill/>
                    <a:ln w="9525">
                      <a:noFill/>
                      <a:miter lim="800000"/>
                      <a:headEnd/>
                      <a:tailEnd/>
                    </a:ln>
                  </pic:spPr>
                </pic:pic>
              </a:graphicData>
            </a:graphic>
          </wp:inline>
        </w:drawing>
      </w:r>
      <w:r w:rsidR="00BA1055" w:rsidRPr="004A1D4C">
        <w:rPr>
          <w:i/>
        </w:rPr>
        <w:instrText xml:space="preserve"> </w:instrText>
      </w:r>
      <w:r w:rsidRPr="004A1D4C">
        <w:rPr>
          <w:i/>
        </w:rPr>
        <w:fldChar w:fldCharType="end"/>
      </w:r>
      <w:proofErr w:type="spellStart"/>
      <w:r w:rsidR="00BA1055" w:rsidRPr="004A1D4C">
        <w:rPr>
          <w:i/>
        </w:rPr>
        <w:t>TH</w:t>
      </w:r>
      <w:r w:rsidR="00BA1055" w:rsidRPr="004A1D4C">
        <w:rPr>
          <w:i/>
          <w:vertAlign w:val="subscript"/>
        </w:rPr>
        <w:t>i</w:t>
      </w:r>
      <w:proofErr w:type="gramStart"/>
      <w:r w:rsidR="00BA1055" w:rsidRPr="004A1D4C">
        <w:rPr>
          <w:i/>
          <w:vertAlign w:val="subscript"/>
        </w:rPr>
        <w:t>,t</w:t>
      </w:r>
      <w:proofErr w:type="spellEnd"/>
      <w:proofErr w:type="gramEnd"/>
      <w:r w:rsidR="00BA1055" w:rsidRPr="004A1D4C">
        <w:rPr>
          <w:i/>
          <w:vertAlign w:val="subscript"/>
        </w:rPr>
        <w:t xml:space="preserve"> </w:t>
      </w:r>
      <w:r w:rsidR="00BA1055" w:rsidRPr="004A1D4C">
        <w:rPr>
          <w:i/>
        </w:rPr>
        <w:t xml:space="preserve">= </w:t>
      </w:r>
      <w:r w:rsidR="00183ED1">
        <w:rPr>
          <w:i/>
        </w:rPr>
        <w:t>f(</w:t>
      </w:r>
      <w:proofErr w:type="spellStart"/>
      <w:r w:rsidR="00BA1055" w:rsidRPr="004A1D4C">
        <w:rPr>
          <w:i/>
        </w:rPr>
        <w:t>PD</w:t>
      </w:r>
      <w:r w:rsidR="00BA1055" w:rsidRPr="004A1D4C">
        <w:rPr>
          <w:i/>
          <w:vertAlign w:val="subscript"/>
        </w:rPr>
        <w:t>i,t</w:t>
      </w:r>
      <w:proofErr w:type="spellEnd"/>
      <w:r w:rsidR="00183ED1" w:rsidRPr="00E56F3C">
        <w:t>,</w:t>
      </w:r>
      <w:r w:rsidR="00E56F3C">
        <w:rPr>
          <w:i/>
        </w:rPr>
        <w:t xml:space="preserve"> </w:t>
      </w:r>
      <w:proofErr w:type="spellStart"/>
      <w:r w:rsidR="00BA1055" w:rsidRPr="004A1D4C">
        <w:rPr>
          <w:i/>
        </w:rPr>
        <w:t>FN</w:t>
      </w:r>
      <w:r w:rsidR="00BA1055" w:rsidRPr="004A1D4C">
        <w:rPr>
          <w:i/>
          <w:vertAlign w:val="subscript"/>
        </w:rPr>
        <w:t>i,t</w:t>
      </w:r>
      <w:proofErr w:type="spellEnd"/>
      <w:r w:rsidR="00183ED1" w:rsidRPr="00E56F3C">
        <w:t>,</w:t>
      </w:r>
      <w:r w:rsidR="00E56F3C">
        <w:rPr>
          <w:i/>
        </w:rPr>
        <w:t xml:space="preserve"> </w:t>
      </w:r>
      <w:proofErr w:type="spellStart"/>
      <w:r w:rsidR="00183ED1">
        <w:rPr>
          <w:i/>
        </w:rPr>
        <w:t>T</w:t>
      </w:r>
      <w:r w:rsidR="00BA1055" w:rsidRPr="004A1D4C">
        <w:rPr>
          <w:i/>
        </w:rPr>
        <w:t>M</w:t>
      </w:r>
      <w:r w:rsidR="00BA1055" w:rsidRPr="004A1D4C">
        <w:rPr>
          <w:i/>
          <w:vertAlign w:val="subscript"/>
        </w:rPr>
        <w:t>i,t</w:t>
      </w:r>
      <w:proofErr w:type="spellEnd"/>
      <w:r w:rsidR="00183ED1" w:rsidRPr="00E56F3C">
        <w:t>,</w:t>
      </w:r>
      <w:r w:rsidR="00E56F3C">
        <w:rPr>
          <w:i/>
        </w:rPr>
        <w:t xml:space="preserve"> </w:t>
      </w:r>
      <w:r w:rsidR="00BA1055" w:rsidRPr="004A1D4C">
        <w:rPr>
          <w:i/>
        </w:rPr>
        <w:t>P</w:t>
      </w:r>
      <w:r w:rsidR="00BA1055" w:rsidRPr="004A1D4C">
        <w:rPr>
          <w:i/>
          <w:vertAlign w:val="subscript"/>
        </w:rPr>
        <w:t>t</w:t>
      </w:r>
      <w:r w:rsidR="00183ED1" w:rsidRPr="00E56F3C">
        <w:t>,</w:t>
      </w:r>
      <w:r w:rsidR="00E56F3C">
        <w:rPr>
          <w:i/>
        </w:rPr>
        <w:t xml:space="preserve"> </w:t>
      </w:r>
      <w:proofErr w:type="spellStart"/>
      <w:r w:rsidR="00183ED1">
        <w:rPr>
          <w:i/>
        </w:rPr>
        <w:t>P</w:t>
      </w:r>
      <w:r w:rsidR="00BA1055" w:rsidRPr="004A1D4C">
        <w:rPr>
          <w:i/>
        </w:rPr>
        <w:t>CY</w:t>
      </w:r>
      <w:r w:rsidR="00BA1055" w:rsidRPr="004A1D4C">
        <w:rPr>
          <w:i/>
          <w:vertAlign w:val="subscript"/>
        </w:rPr>
        <w:t>t</w:t>
      </w:r>
      <w:proofErr w:type="spellEnd"/>
      <w:r w:rsidR="00E56F3C" w:rsidRPr="00E56F3C">
        <w:t>,</w:t>
      </w:r>
      <w:r w:rsidR="00E56F3C">
        <w:rPr>
          <w:i/>
        </w:rPr>
        <w:t xml:space="preserve"> </w:t>
      </w:r>
      <w:proofErr w:type="spellStart"/>
      <w:r w:rsidR="00E56F3C">
        <w:rPr>
          <w:i/>
        </w:rPr>
        <w:t>S</w:t>
      </w:r>
      <w:r w:rsidR="00BA1055" w:rsidRPr="004A1D4C">
        <w:rPr>
          <w:i/>
        </w:rPr>
        <w:t>H</w:t>
      </w:r>
      <w:r w:rsidR="00BA1055" w:rsidRPr="004A1D4C">
        <w:rPr>
          <w:i/>
          <w:vertAlign w:val="subscript"/>
        </w:rPr>
        <w:t>t</w:t>
      </w:r>
      <w:proofErr w:type="spellEnd"/>
      <w:r w:rsidR="00E56F3C">
        <w:rPr>
          <w:i/>
        </w:rPr>
        <w:t>)</w:t>
      </w:r>
      <w:r w:rsidR="00E56F3C">
        <w:rPr>
          <w:i/>
        </w:rPr>
        <w:tab/>
      </w:r>
      <w:r w:rsidR="00E56F3C">
        <w:rPr>
          <w:i/>
        </w:rPr>
        <w:tab/>
      </w:r>
      <w:r w:rsidR="00E56F3C">
        <w:rPr>
          <w:i/>
        </w:rPr>
        <w:tab/>
      </w:r>
      <w:r w:rsidR="00E56F3C">
        <w:rPr>
          <w:i/>
        </w:rPr>
        <w:tab/>
      </w:r>
      <w:r w:rsidR="00E56F3C">
        <w:rPr>
          <w:i/>
        </w:rPr>
        <w:tab/>
      </w:r>
      <w:r w:rsidR="00BA1055" w:rsidRPr="00573C53">
        <w:t xml:space="preserve"> </w:t>
      </w:r>
      <w:r w:rsidR="00BA1055">
        <w:t xml:space="preserve"> </w:t>
      </w:r>
      <w:r w:rsidR="00BA1055" w:rsidRPr="00573C53">
        <w:t>(1)</w:t>
      </w:r>
    </w:p>
    <w:p w:rsidR="00BA1055" w:rsidRDefault="00517EE8" w:rsidP="00BA1055">
      <w:pPr>
        <w:autoSpaceDE w:val="0"/>
        <w:autoSpaceDN w:val="0"/>
        <w:adjustRightInd w:val="0"/>
        <w:spacing w:before="100" w:beforeAutospacing="1" w:after="100" w:afterAutospacing="1" w:line="480" w:lineRule="auto"/>
        <w:jc w:val="both"/>
      </w:pPr>
      <w:proofErr w:type="gramStart"/>
      <w:r>
        <w:rPr>
          <w:iCs/>
        </w:rPr>
        <w:t>w</w:t>
      </w:r>
      <w:r w:rsidRPr="00517EE8">
        <w:rPr>
          <w:iCs/>
        </w:rPr>
        <w:t>here</w:t>
      </w:r>
      <w:proofErr w:type="gramEnd"/>
      <w:r>
        <w:rPr>
          <w:i/>
          <w:iCs/>
        </w:rPr>
        <w:t xml:space="preserve"> </w:t>
      </w:r>
      <w:proofErr w:type="spellStart"/>
      <w:r w:rsidR="00BA1055" w:rsidRPr="00770A46">
        <w:rPr>
          <w:i/>
          <w:iCs/>
        </w:rPr>
        <w:t>TH</w:t>
      </w:r>
      <w:r w:rsidR="00BA1055" w:rsidRPr="00770A46">
        <w:rPr>
          <w:i/>
          <w:iCs/>
          <w:vertAlign w:val="subscript"/>
        </w:rPr>
        <w:t>i,t</w:t>
      </w:r>
      <w:proofErr w:type="spellEnd"/>
      <w:r w:rsidR="00BA1055">
        <w:t xml:space="preserve"> represents the electricity theft variable, </w:t>
      </w:r>
      <w:proofErr w:type="spellStart"/>
      <w:r w:rsidR="00BA1055">
        <w:rPr>
          <w:i/>
          <w:iCs/>
        </w:rPr>
        <w:t>PD</w:t>
      </w:r>
      <w:r w:rsidR="00BA1055" w:rsidRPr="00E53A48">
        <w:rPr>
          <w:i/>
          <w:iCs/>
          <w:vertAlign w:val="subscript"/>
        </w:rPr>
        <w:t>i,t</w:t>
      </w:r>
      <w:proofErr w:type="spellEnd"/>
      <w:r w:rsidR="00BA1055">
        <w:t xml:space="preserve"> probability of theft detection, </w:t>
      </w:r>
      <w:proofErr w:type="spellStart"/>
      <w:r w:rsidR="00BA1055" w:rsidRPr="00E53A48">
        <w:rPr>
          <w:i/>
          <w:iCs/>
        </w:rPr>
        <w:t>FN</w:t>
      </w:r>
      <w:r w:rsidR="00BA1055" w:rsidRPr="00E53A48">
        <w:rPr>
          <w:i/>
          <w:iCs/>
          <w:vertAlign w:val="subscript"/>
        </w:rPr>
        <w:t>i,t</w:t>
      </w:r>
      <w:proofErr w:type="spellEnd"/>
      <w:r w:rsidR="00BA1055">
        <w:t xml:space="preserve"> the fine recovered from culprits and </w:t>
      </w:r>
      <w:proofErr w:type="spellStart"/>
      <w:r w:rsidR="00BA1055" w:rsidRPr="00AE120D">
        <w:rPr>
          <w:i/>
          <w:iCs/>
        </w:rPr>
        <w:t>TM</w:t>
      </w:r>
      <w:r w:rsidR="00BA1055" w:rsidRPr="00AE120D">
        <w:rPr>
          <w:i/>
          <w:iCs/>
          <w:vertAlign w:val="subscript"/>
        </w:rPr>
        <w:t>i,t</w:t>
      </w:r>
      <w:proofErr w:type="spellEnd"/>
      <w:r w:rsidR="00BA1055">
        <w:t>, the temperature index.</w:t>
      </w:r>
      <w:r w:rsidR="000C73CC" w:rsidRPr="000C73CC">
        <w:rPr>
          <w:rStyle w:val="FootnoteReference"/>
        </w:rPr>
        <w:t xml:space="preserve"> </w:t>
      </w:r>
      <w:r w:rsidR="000C73CC">
        <w:rPr>
          <w:rStyle w:val="FootnoteReference"/>
        </w:rPr>
        <w:footnoteReference w:id="3"/>
      </w:r>
      <w:r w:rsidR="00BA1055">
        <w:t xml:space="preserve"> </w:t>
      </w:r>
      <w:r>
        <w:t>E</w:t>
      </w:r>
      <w:r w:rsidR="00BA1055">
        <w:t xml:space="preserve">lectricity price </w:t>
      </w:r>
      <w:r w:rsidR="00BA1055" w:rsidRPr="00AE120D">
        <w:rPr>
          <w:i/>
          <w:iCs/>
        </w:rPr>
        <w:t>P</w:t>
      </w:r>
      <w:r w:rsidR="00BA1055" w:rsidRPr="00AE120D">
        <w:rPr>
          <w:i/>
          <w:iCs/>
          <w:vertAlign w:val="subscript"/>
        </w:rPr>
        <w:t>t</w:t>
      </w:r>
      <w:r w:rsidR="00BA1055">
        <w:rPr>
          <w:iCs/>
        </w:rPr>
        <w:t>, l</w:t>
      </w:r>
      <w:r w:rsidR="00BA1055">
        <w:t>oad-shedding</w:t>
      </w:r>
      <w:r w:rsidR="00BA1055">
        <w:rPr>
          <w:i/>
          <w:iCs/>
        </w:rPr>
        <w:t xml:space="preserve"> </w:t>
      </w:r>
      <w:proofErr w:type="spellStart"/>
      <w:r w:rsidR="00BA1055">
        <w:rPr>
          <w:i/>
          <w:iCs/>
        </w:rPr>
        <w:t>SH</w:t>
      </w:r>
      <w:r w:rsidR="00BA1055">
        <w:rPr>
          <w:i/>
          <w:iCs/>
          <w:vertAlign w:val="subscript"/>
        </w:rPr>
        <w:t>t</w:t>
      </w:r>
      <w:proofErr w:type="spellEnd"/>
      <w:r w:rsidR="00BA1055">
        <w:rPr>
          <w:i/>
          <w:iCs/>
        </w:rPr>
        <w:t xml:space="preserve"> </w:t>
      </w:r>
      <w:r w:rsidR="00BA1055" w:rsidRPr="00AE120D">
        <w:t>and per capita income</w:t>
      </w:r>
      <w:r w:rsidR="00BA1055">
        <w:rPr>
          <w:i/>
          <w:iCs/>
          <w:vertAlign w:val="subscript"/>
        </w:rPr>
        <w:t xml:space="preserve"> </w:t>
      </w:r>
      <w:proofErr w:type="spellStart"/>
      <w:r w:rsidR="00BA1055" w:rsidRPr="00AE120D">
        <w:rPr>
          <w:i/>
          <w:iCs/>
        </w:rPr>
        <w:t>PCY</w:t>
      </w:r>
      <w:r w:rsidR="00BA1055">
        <w:rPr>
          <w:i/>
          <w:iCs/>
          <w:vertAlign w:val="subscript"/>
        </w:rPr>
        <w:t>t</w:t>
      </w:r>
      <w:proofErr w:type="spellEnd"/>
      <w:r w:rsidR="00BA1055">
        <w:rPr>
          <w:i/>
          <w:iCs/>
        </w:rPr>
        <w:t xml:space="preserve"> </w:t>
      </w:r>
      <w:r>
        <w:t>variables share common values for all distribution companies.</w:t>
      </w:r>
      <w:r w:rsidR="00BA1055">
        <w:t xml:space="preserve"> All </w:t>
      </w:r>
      <w:r w:rsidR="007D1D04">
        <w:t xml:space="preserve">the </w:t>
      </w:r>
      <w:r w:rsidR="00BA1055">
        <w:t xml:space="preserve">variables are transformed in </w:t>
      </w:r>
      <w:r w:rsidR="007D1D04">
        <w:t xml:space="preserve">their natural </w:t>
      </w:r>
      <w:r w:rsidR="00BA1055">
        <w:t xml:space="preserve">logarithmic form. The model specified in </w:t>
      </w:r>
      <w:r w:rsidR="00BA1055">
        <w:lastRenderedPageBreak/>
        <w:t xml:space="preserve">Equation (1) is estimated for ordinary least-square (OLS) with no effect, Fixed Effects Model using least-square dummy variable (LSDV) and generalized method of moments (GMM) methods and Random Effects Model estimated with GMM method. Furthermore, the models are estimated using the variables in their level as well as their first differences where individual effects of utilities are removed. However, the results are more robust in the variables at their levels and the instruments in their first difference hence </w:t>
      </w:r>
      <w:r w:rsidR="007D1D04">
        <w:t xml:space="preserve">the results are </w:t>
      </w:r>
      <w:r w:rsidR="00BA1055">
        <w:t xml:space="preserve">reported </w:t>
      </w:r>
      <w:r w:rsidR="007D1D04">
        <w:t xml:space="preserve">for </w:t>
      </w:r>
      <w:r w:rsidR="00BA1055">
        <w:t xml:space="preserve">models in their levels.  </w:t>
      </w:r>
    </w:p>
    <w:p w:rsidR="00BA1055" w:rsidRPr="00B22E1C" w:rsidRDefault="00BA1055" w:rsidP="001F0AB7">
      <w:pPr>
        <w:pStyle w:val="Heading3"/>
        <w:numPr>
          <w:ilvl w:val="1"/>
          <w:numId w:val="12"/>
        </w:numPr>
        <w:ind w:hanging="720"/>
      </w:pPr>
      <w:bookmarkStart w:id="10" w:name="_Toc285458770"/>
      <w:bookmarkStart w:id="11" w:name="_Toc299281102"/>
      <w:r w:rsidRPr="00B22E1C">
        <w:t>Utility Specific Characteristics</w:t>
      </w:r>
      <w:bookmarkEnd w:id="10"/>
      <w:bookmarkEnd w:id="11"/>
    </w:p>
    <w:p w:rsidR="00DE5291" w:rsidRDefault="00BA1055" w:rsidP="00DE5291">
      <w:pPr>
        <w:autoSpaceDE w:val="0"/>
        <w:autoSpaceDN w:val="0"/>
        <w:adjustRightInd w:val="0"/>
        <w:spacing w:line="480" w:lineRule="auto"/>
        <w:ind w:firstLine="720"/>
        <w:jc w:val="both"/>
      </w:pPr>
      <w:r w:rsidRPr="000A17FF">
        <w:t xml:space="preserve">The electricity theft by a consumer essentially bears some risk of being detected and fined. The probability of detection or conviction is constructed by taking ratio of theft detection cases in each utility and total number of consumers in that utility. Theoretically, it is plausible to assume that </w:t>
      </w:r>
      <w:r w:rsidR="008744AE">
        <w:t xml:space="preserve">annual cumulative </w:t>
      </w:r>
      <w:r w:rsidRPr="000A17FF">
        <w:t>number of detections indicate the higher probability of being detected</w:t>
      </w:r>
      <w:r>
        <w:rPr>
          <w:sz w:val="23"/>
          <w:szCs w:val="23"/>
        </w:rPr>
        <w:t xml:space="preserve"> (</w:t>
      </w:r>
      <w:proofErr w:type="spellStart"/>
      <w:r>
        <w:rPr>
          <w:i/>
          <w:iCs/>
          <w:sz w:val="23"/>
          <w:szCs w:val="23"/>
        </w:rPr>
        <w:t>PD</w:t>
      </w:r>
      <w:r w:rsidRPr="00381CAD">
        <w:rPr>
          <w:i/>
          <w:iCs/>
          <w:sz w:val="23"/>
          <w:szCs w:val="23"/>
          <w:vertAlign w:val="subscript"/>
        </w:rPr>
        <w:t>i</w:t>
      </w:r>
      <w:proofErr w:type="gramStart"/>
      <w:r w:rsidRPr="00381CAD">
        <w:rPr>
          <w:i/>
          <w:iCs/>
          <w:sz w:val="23"/>
          <w:szCs w:val="23"/>
          <w:vertAlign w:val="subscript"/>
        </w:rPr>
        <w:t>,t</w:t>
      </w:r>
      <w:proofErr w:type="spellEnd"/>
      <w:proofErr w:type="gramEnd"/>
      <w:r>
        <w:rPr>
          <w:sz w:val="23"/>
          <w:szCs w:val="23"/>
        </w:rPr>
        <w:t xml:space="preserve">), </w:t>
      </w:r>
      <w:r w:rsidRPr="000A17FF">
        <w:t xml:space="preserve">thus raising the associated risk </w:t>
      </w:r>
      <w:r w:rsidR="008744AE">
        <w:t xml:space="preserve">for electricity stealing consumer </w:t>
      </w:r>
      <w:r w:rsidRPr="000A17FF">
        <w:t xml:space="preserve">of being caught and fined. So electricity theft is </w:t>
      </w:r>
      <w:r w:rsidR="008744AE">
        <w:t>expected to be negatively related with</w:t>
      </w:r>
      <w:r w:rsidRPr="000A17FF">
        <w:t xml:space="preserve"> the probability of detection</w:t>
      </w:r>
      <w:r w:rsidR="008744AE">
        <w:t xml:space="preserve"> that </w:t>
      </w:r>
      <w:r w:rsidR="008744AE" w:rsidRPr="000A17FF">
        <w:t>lead to lowering the electricity theft</w:t>
      </w:r>
      <w:r w:rsidRPr="000A17FF">
        <w:t xml:space="preserve">. </w:t>
      </w:r>
    </w:p>
    <w:p w:rsidR="00DE5291" w:rsidRDefault="00DE5291" w:rsidP="00DE5291">
      <w:pPr>
        <w:autoSpaceDE w:val="0"/>
        <w:autoSpaceDN w:val="0"/>
        <w:adjustRightInd w:val="0"/>
        <w:spacing w:line="480" w:lineRule="auto"/>
        <w:ind w:firstLine="720"/>
        <w:jc w:val="both"/>
      </w:pPr>
      <w:r>
        <w:t xml:space="preserve">The proposition that crime rate responds to corresponding benefits and risk, usually called deterrence hypothesis. </w:t>
      </w:r>
      <w:r w:rsidRPr="00C33A94">
        <w:t xml:space="preserve">The econometric analysis of criminal behavior generally applies arrest </w:t>
      </w:r>
      <w:r>
        <w:t>rates and sanctions imposed as</w:t>
      </w:r>
      <w:r w:rsidRPr="00C33A94">
        <w:t xml:space="preserve"> measure</w:t>
      </w:r>
      <w:r>
        <w:t>s</w:t>
      </w:r>
      <w:r w:rsidRPr="00C33A94">
        <w:t xml:space="preserve"> of </w:t>
      </w:r>
      <w:r>
        <w:t>deterrence</w:t>
      </w:r>
      <w:r w:rsidRPr="00C33A94">
        <w:t xml:space="preserve">. </w:t>
      </w:r>
      <w:r>
        <w:t>People generally respond to the deterring incentives and that higher fines increase deterrence for all groups of individuals (Bar-</w:t>
      </w:r>
      <w:proofErr w:type="spellStart"/>
      <w:r>
        <w:t>Ilan</w:t>
      </w:r>
      <w:proofErr w:type="spellEnd"/>
      <w:r>
        <w:t xml:space="preserve"> and </w:t>
      </w:r>
      <w:proofErr w:type="spellStart"/>
      <w:r>
        <w:t>Sacerdote</w:t>
      </w:r>
      <w:proofErr w:type="spellEnd"/>
      <w:r>
        <w:t>, 2004).</w:t>
      </w:r>
      <w:r w:rsidRPr="00DE5291">
        <w:t xml:space="preserve"> </w:t>
      </w:r>
      <w:r w:rsidRPr="00C33A94">
        <w:t xml:space="preserve">With similar intuition, the number of cases convicted </w:t>
      </w:r>
      <w:r>
        <w:t>of</w:t>
      </w:r>
      <w:r w:rsidRPr="00C33A94">
        <w:t xml:space="preserve"> electricity theft and </w:t>
      </w:r>
      <w:r w:rsidR="008744AE">
        <w:t xml:space="preserve">penalty imposed in </w:t>
      </w:r>
      <w:r w:rsidRPr="00C33A94">
        <w:t xml:space="preserve">the </w:t>
      </w:r>
      <w:r w:rsidR="008744AE">
        <w:t xml:space="preserve">form of </w:t>
      </w:r>
      <w:r w:rsidRPr="00C33A94">
        <w:t xml:space="preserve">detection bills </w:t>
      </w:r>
      <w:r w:rsidR="005D4C8A">
        <w:t xml:space="preserve">is </w:t>
      </w:r>
      <w:r w:rsidR="005D4C8A" w:rsidRPr="00C33A94">
        <w:t>electricity theft</w:t>
      </w:r>
      <w:r w:rsidR="005D4C8A">
        <w:t xml:space="preserve"> deterrent</w:t>
      </w:r>
      <w:r w:rsidRPr="00C33A94">
        <w:t>.</w:t>
      </w:r>
      <w:r>
        <w:t xml:space="preserve"> Hence, we considered </w:t>
      </w:r>
      <w:r w:rsidR="00BA1055" w:rsidRPr="000A17FF">
        <w:t xml:space="preserve">the probability of detection </w:t>
      </w:r>
      <w:r>
        <w:t>a</w:t>
      </w:r>
      <w:r w:rsidR="00BA1055" w:rsidRPr="000A17FF">
        <w:t xml:space="preserve">s the amount of fine recovered </w:t>
      </w:r>
      <w:r w:rsidR="00BA1055">
        <w:rPr>
          <w:sz w:val="23"/>
          <w:szCs w:val="23"/>
        </w:rPr>
        <w:t>(</w:t>
      </w:r>
      <w:proofErr w:type="spellStart"/>
      <w:r w:rsidR="00BA1055" w:rsidRPr="00381CAD">
        <w:rPr>
          <w:i/>
          <w:iCs/>
          <w:sz w:val="23"/>
          <w:szCs w:val="23"/>
        </w:rPr>
        <w:t>FN</w:t>
      </w:r>
      <w:r w:rsidR="00BA1055" w:rsidRPr="00381CAD">
        <w:rPr>
          <w:i/>
          <w:iCs/>
          <w:sz w:val="23"/>
          <w:szCs w:val="23"/>
          <w:vertAlign w:val="subscript"/>
        </w:rPr>
        <w:t>i</w:t>
      </w:r>
      <w:proofErr w:type="gramStart"/>
      <w:r w:rsidR="00BA1055" w:rsidRPr="00381CAD">
        <w:rPr>
          <w:i/>
          <w:iCs/>
          <w:sz w:val="23"/>
          <w:szCs w:val="23"/>
          <w:vertAlign w:val="subscript"/>
        </w:rPr>
        <w:t>,t</w:t>
      </w:r>
      <w:proofErr w:type="spellEnd"/>
      <w:proofErr w:type="gramEnd"/>
      <w:r w:rsidR="00BA1055">
        <w:rPr>
          <w:sz w:val="23"/>
          <w:szCs w:val="23"/>
        </w:rPr>
        <w:t>)</w:t>
      </w:r>
      <w:r w:rsidR="005D4C8A">
        <w:rPr>
          <w:sz w:val="23"/>
          <w:szCs w:val="23"/>
        </w:rPr>
        <w:t>.</w:t>
      </w:r>
      <w:r w:rsidR="00BA1055" w:rsidRPr="000A17FF">
        <w:t xml:space="preserve"> </w:t>
      </w:r>
    </w:p>
    <w:p w:rsidR="00BA1055" w:rsidRPr="0092361E" w:rsidRDefault="00BA1055" w:rsidP="00B165DC">
      <w:pPr>
        <w:autoSpaceDE w:val="0"/>
        <w:autoSpaceDN w:val="0"/>
        <w:adjustRightInd w:val="0"/>
        <w:spacing w:after="240" w:line="480" w:lineRule="auto"/>
        <w:ind w:firstLine="720"/>
        <w:jc w:val="both"/>
      </w:pPr>
      <w:r w:rsidRPr="000A17FF">
        <w:lastRenderedPageBreak/>
        <w:t>Temperature index</w:t>
      </w:r>
      <w:r>
        <w:rPr>
          <w:sz w:val="23"/>
          <w:szCs w:val="23"/>
        </w:rPr>
        <w:t xml:space="preserve"> (</w:t>
      </w:r>
      <w:proofErr w:type="spellStart"/>
      <w:r w:rsidRPr="004B7208">
        <w:rPr>
          <w:i/>
          <w:iCs/>
          <w:sz w:val="23"/>
          <w:szCs w:val="23"/>
        </w:rPr>
        <w:t>TM</w:t>
      </w:r>
      <w:r w:rsidRPr="004B7208">
        <w:rPr>
          <w:i/>
          <w:iCs/>
          <w:sz w:val="23"/>
          <w:szCs w:val="23"/>
          <w:vertAlign w:val="subscript"/>
        </w:rPr>
        <w:t>i</w:t>
      </w:r>
      <w:proofErr w:type="gramStart"/>
      <w:r w:rsidRPr="004B7208">
        <w:rPr>
          <w:i/>
          <w:iCs/>
          <w:sz w:val="23"/>
          <w:szCs w:val="23"/>
          <w:vertAlign w:val="subscript"/>
        </w:rPr>
        <w:t>,t</w:t>
      </w:r>
      <w:proofErr w:type="spellEnd"/>
      <w:proofErr w:type="gramEnd"/>
      <w:r>
        <w:rPr>
          <w:sz w:val="23"/>
          <w:szCs w:val="23"/>
        </w:rPr>
        <w:t xml:space="preserve">) </w:t>
      </w:r>
      <w:r w:rsidRPr="000A17FF">
        <w:t>calculates the intensity of cold and hot weather in a</w:t>
      </w:r>
      <w:r w:rsidR="005D4C8A">
        <w:t>rea operation of a</w:t>
      </w:r>
      <w:r w:rsidRPr="000A17FF">
        <w:t xml:space="preserve"> </w:t>
      </w:r>
      <w:r w:rsidR="005D4C8A">
        <w:t>utility.</w:t>
      </w:r>
      <w:r w:rsidRPr="000A17FF">
        <w:t xml:space="preserve"> </w:t>
      </w:r>
      <w:r w:rsidR="005D4C8A">
        <w:t>P</w:t>
      </w:r>
      <w:r w:rsidR="005D4C8A" w:rsidRPr="000A17FF">
        <w:t xml:space="preserve">er capita electricity consumption </w:t>
      </w:r>
      <w:r w:rsidR="005D4C8A">
        <w:t xml:space="preserve">will rise during extreme </w:t>
      </w:r>
      <w:r w:rsidRPr="000A17FF">
        <w:t>temperature</w:t>
      </w:r>
      <w:r w:rsidR="005D4C8A">
        <w:t xml:space="preserve">s </w:t>
      </w:r>
      <w:r w:rsidRPr="000A17FF">
        <w:t>and the relative benefit of electricity theft will become more likely to offset the cost in terms of risk of detection</w:t>
      </w:r>
      <w:r w:rsidR="003159C3">
        <w:t xml:space="preserve"> for a consumer</w:t>
      </w:r>
      <w:r w:rsidRPr="000A17FF">
        <w:t xml:space="preserve">. Thus the temperature index is assumed to be positively related with the electricity theft. </w:t>
      </w:r>
      <w:r w:rsidRPr="00014A00">
        <w:t>There may be potential endogeneity between electricity theft (</w:t>
      </w:r>
      <w:proofErr w:type="spellStart"/>
      <w:r w:rsidRPr="00014A00">
        <w:rPr>
          <w:i/>
          <w:iCs/>
        </w:rPr>
        <w:t>TH</w:t>
      </w:r>
      <w:r w:rsidRPr="00014A00">
        <w:rPr>
          <w:i/>
          <w:iCs/>
          <w:vertAlign w:val="subscript"/>
        </w:rPr>
        <w:t>i</w:t>
      </w:r>
      <w:proofErr w:type="gramStart"/>
      <w:r w:rsidRPr="00014A00">
        <w:rPr>
          <w:i/>
          <w:iCs/>
          <w:vertAlign w:val="subscript"/>
        </w:rPr>
        <w:t>,t</w:t>
      </w:r>
      <w:proofErr w:type="spellEnd"/>
      <w:proofErr w:type="gramEnd"/>
      <w:r w:rsidRPr="00014A00">
        <w:t>) and cases of theft detection (</w:t>
      </w:r>
      <w:proofErr w:type="spellStart"/>
      <w:r>
        <w:rPr>
          <w:i/>
          <w:iCs/>
        </w:rPr>
        <w:t>PD</w:t>
      </w:r>
      <w:r w:rsidRPr="00014A00">
        <w:rPr>
          <w:i/>
          <w:iCs/>
          <w:vertAlign w:val="subscript"/>
        </w:rPr>
        <w:t>i,t</w:t>
      </w:r>
      <w:proofErr w:type="spellEnd"/>
      <w:r w:rsidRPr="00014A00">
        <w:t>). The higher theft rate may indicate higher detection cases</w:t>
      </w:r>
      <w:r>
        <w:t>,</w:t>
      </w:r>
      <w:r w:rsidRPr="00014A00">
        <w:t xml:space="preserve"> implying </w:t>
      </w:r>
      <w:r>
        <w:t xml:space="preserve">that </w:t>
      </w:r>
      <w:r w:rsidRPr="00014A00">
        <w:t xml:space="preserve">higher probability of detection may </w:t>
      </w:r>
      <w:r>
        <w:t xml:space="preserve">be induced by </w:t>
      </w:r>
      <w:r w:rsidRPr="00014A00">
        <w:t>electricity theft</w:t>
      </w:r>
      <w:r>
        <w:t>.</w:t>
      </w:r>
      <w:r w:rsidRPr="00014A00">
        <w:t xml:space="preserve"> The result would be that the dependent variable be correlated with error term in the </w:t>
      </w:r>
      <w:r>
        <w:t>Fixed E</w:t>
      </w:r>
      <w:r w:rsidRPr="00014A00">
        <w:t>ffect</w:t>
      </w:r>
      <w:r>
        <w:t>s</w:t>
      </w:r>
      <w:r w:rsidRPr="00014A00">
        <w:t xml:space="preserve"> and </w:t>
      </w:r>
      <w:r>
        <w:t>R</w:t>
      </w:r>
      <w:r w:rsidRPr="00014A00">
        <w:t xml:space="preserve">andom </w:t>
      </w:r>
      <w:r>
        <w:t>E</w:t>
      </w:r>
      <w:r w:rsidRPr="00014A00">
        <w:t>ffect</w:t>
      </w:r>
      <w:r>
        <w:t>s</w:t>
      </w:r>
      <w:r w:rsidRPr="00014A00">
        <w:t xml:space="preserve"> models and the least square estimates would be </w:t>
      </w:r>
      <w:r w:rsidRPr="0092361E">
        <w:t xml:space="preserve">biased. </w:t>
      </w:r>
      <w:r w:rsidR="00A569DA">
        <w:t xml:space="preserve">To handle this issue, Generalized Method of Moments (GMM) is </w:t>
      </w:r>
      <w:r w:rsidR="005D4C8A">
        <w:t xml:space="preserve">also </w:t>
      </w:r>
      <w:r w:rsidR="00A569DA">
        <w:t>applied for model estimation.</w:t>
      </w:r>
    </w:p>
    <w:p w:rsidR="00BA1055" w:rsidRPr="00B22E1C" w:rsidRDefault="00BA1055" w:rsidP="001F0AB7">
      <w:pPr>
        <w:pStyle w:val="Heading3"/>
        <w:numPr>
          <w:ilvl w:val="1"/>
          <w:numId w:val="12"/>
        </w:numPr>
        <w:ind w:hanging="720"/>
      </w:pPr>
      <w:bookmarkStart w:id="12" w:name="_Toc285458771"/>
      <w:bookmarkStart w:id="13" w:name="_Toc299281103"/>
      <w:r>
        <w:t>Countr</w:t>
      </w:r>
      <w:r w:rsidRPr="00B22E1C">
        <w:t>y Specific Characteristics</w:t>
      </w:r>
      <w:bookmarkEnd w:id="12"/>
      <w:bookmarkEnd w:id="13"/>
    </w:p>
    <w:p w:rsidR="00DE5291" w:rsidRDefault="00BA1055" w:rsidP="00BA1055">
      <w:pPr>
        <w:autoSpaceDE w:val="0"/>
        <w:autoSpaceDN w:val="0"/>
        <w:adjustRightInd w:val="0"/>
        <w:spacing w:line="480" w:lineRule="auto"/>
        <w:ind w:firstLine="720"/>
        <w:jc w:val="both"/>
        <w:rPr>
          <w:iCs/>
        </w:rPr>
      </w:pPr>
      <w:r w:rsidRPr="000A17FF">
        <w:t xml:space="preserve">For </w:t>
      </w:r>
      <w:r w:rsidR="005D4C8A">
        <w:t xml:space="preserve">some </w:t>
      </w:r>
      <w:r w:rsidRPr="000A17FF">
        <w:t>variables, we do not have the data for each utility</w:t>
      </w:r>
      <w:r w:rsidR="005D4C8A">
        <w:t xml:space="preserve"> or </w:t>
      </w:r>
      <w:r w:rsidRPr="000A17FF">
        <w:t xml:space="preserve">region, hence we use the </w:t>
      </w:r>
      <w:r w:rsidR="005D4C8A">
        <w:t xml:space="preserve">common </w:t>
      </w:r>
      <w:r w:rsidRPr="000A17FF">
        <w:t xml:space="preserve">country level data for all </w:t>
      </w:r>
      <w:r w:rsidR="005D4C8A">
        <w:t>distribution companies</w:t>
      </w:r>
      <w:r w:rsidRPr="000A17FF">
        <w:t xml:space="preserve">. </w:t>
      </w:r>
      <w:r w:rsidR="005D4C8A">
        <w:t>Average e</w:t>
      </w:r>
      <w:r w:rsidRPr="000A17FF">
        <w:t>lectricity price</w:t>
      </w:r>
      <w:r w:rsidR="005D4C8A">
        <w:t xml:space="preserve"> is</w:t>
      </w:r>
      <w:r w:rsidRPr="000A17FF">
        <w:t xml:space="preserve"> positively related with the electricity theft</w:t>
      </w:r>
      <w:r w:rsidR="005D4C8A">
        <w:t xml:space="preserve"> due to higher net payoff from electricity theft in case of higher prices</w:t>
      </w:r>
      <w:r w:rsidRPr="000A17FF">
        <w:t xml:space="preserve">. </w:t>
      </w:r>
      <w:r w:rsidR="00BD1207">
        <w:t xml:space="preserve">In the presence of low probability of detection, low fines and widespread corruption the consumers become risk neutral and </w:t>
      </w:r>
      <w:r w:rsidR="00BD1207" w:rsidRPr="00C01045">
        <w:rPr>
          <w:iCs/>
        </w:rPr>
        <w:t>theory suggests that theft will tend to increase with tariff rate</w:t>
      </w:r>
      <w:r w:rsidR="00BD1207">
        <w:rPr>
          <w:iCs/>
        </w:rPr>
        <w:t xml:space="preserve"> if offenders are risk neutrals</w:t>
      </w:r>
      <w:r w:rsidR="00BD1207" w:rsidRPr="00C01045">
        <w:rPr>
          <w:iCs/>
        </w:rPr>
        <w:t xml:space="preserve">. If the system </w:t>
      </w:r>
      <w:r w:rsidR="00BD1207">
        <w:rPr>
          <w:iCs/>
        </w:rPr>
        <w:t>is</w:t>
      </w:r>
      <w:r w:rsidR="00BD1207" w:rsidRPr="00C01045">
        <w:rPr>
          <w:iCs/>
        </w:rPr>
        <w:t xml:space="preserve"> already exposed to high rate of </w:t>
      </w:r>
      <w:r w:rsidR="00BD1207">
        <w:rPr>
          <w:iCs/>
        </w:rPr>
        <w:t>electricity theft</w:t>
      </w:r>
      <w:r w:rsidR="00BD1207" w:rsidRPr="00C01045">
        <w:rPr>
          <w:iCs/>
        </w:rPr>
        <w:t xml:space="preserve">, </w:t>
      </w:r>
      <w:r w:rsidR="00BD1207">
        <w:rPr>
          <w:iCs/>
        </w:rPr>
        <w:t xml:space="preserve">an </w:t>
      </w:r>
      <w:r w:rsidR="00BD1207" w:rsidRPr="00C01045">
        <w:rPr>
          <w:iCs/>
        </w:rPr>
        <w:t xml:space="preserve">increase in tariff rates may affect </w:t>
      </w:r>
      <w:r w:rsidR="00BD1207">
        <w:rPr>
          <w:iCs/>
        </w:rPr>
        <w:t>electricity demand and revenue of utilities in two ways. T</w:t>
      </w:r>
      <w:r w:rsidR="00BD1207" w:rsidRPr="00C01045">
        <w:rPr>
          <w:iCs/>
        </w:rPr>
        <w:t xml:space="preserve">he honest consumers </w:t>
      </w:r>
      <w:r w:rsidR="00BD1207">
        <w:rPr>
          <w:iCs/>
        </w:rPr>
        <w:t>may</w:t>
      </w:r>
      <w:r w:rsidR="00BD1207" w:rsidRPr="00C01045">
        <w:rPr>
          <w:iCs/>
        </w:rPr>
        <w:t xml:space="preserve"> cut their consumption of electricity, while the </w:t>
      </w:r>
      <w:r w:rsidR="00BD1207">
        <w:rPr>
          <w:iCs/>
        </w:rPr>
        <w:t>proportion</w:t>
      </w:r>
      <w:r w:rsidR="005D4C8A">
        <w:rPr>
          <w:iCs/>
        </w:rPr>
        <w:t xml:space="preserve">al number </w:t>
      </w:r>
      <w:r w:rsidR="00BD1207">
        <w:rPr>
          <w:iCs/>
        </w:rPr>
        <w:t xml:space="preserve">of </w:t>
      </w:r>
      <w:r w:rsidR="00BD1207" w:rsidRPr="00C01045">
        <w:rPr>
          <w:iCs/>
        </w:rPr>
        <w:t xml:space="preserve">dishonest consumers may increase. The result may be higher electricity consumption, higher bribe earnings for corrupt employees, higher </w:t>
      </w:r>
      <w:r w:rsidR="00BD1207">
        <w:rPr>
          <w:iCs/>
        </w:rPr>
        <w:t xml:space="preserve">electricity theft </w:t>
      </w:r>
      <w:r w:rsidR="00BD1207" w:rsidRPr="00C01045">
        <w:rPr>
          <w:iCs/>
        </w:rPr>
        <w:t>and lower revenue</w:t>
      </w:r>
      <w:r w:rsidR="00FD32C4">
        <w:rPr>
          <w:iCs/>
        </w:rPr>
        <w:t xml:space="preserve">s for </w:t>
      </w:r>
      <w:r w:rsidR="00BD1207" w:rsidRPr="00C01045">
        <w:rPr>
          <w:iCs/>
        </w:rPr>
        <w:t>utilit</w:t>
      </w:r>
      <w:r w:rsidR="00FD32C4">
        <w:rPr>
          <w:iCs/>
        </w:rPr>
        <w:t>ies</w:t>
      </w:r>
      <w:r w:rsidR="00BD1207" w:rsidRPr="00C01045">
        <w:rPr>
          <w:iCs/>
        </w:rPr>
        <w:t>. I</w:t>
      </w:r>
      <w:r w:rsidR="00BD1207">
        <w:rPr>
          <w:iCs/>
        </w:rPr>
        <w:t>t is due to the expectation that i</w:t>
      </w:r>
      <w:r w:rsidR="00BD1207" w:rsidRPr="00C01045">
        <w:rPr>
          <w:iCs/>
        </w:rPr>
        <w:t>f the tariff rate is high, it</w:t>
      </w:r>
      <w:r w:rsidR="00BD1207">
        <w:rPr>
          <w:iCs/>
        </w:rPr>
        <w:t xml:space="preserve"> will</w:t>
      </w:r>
      <w:r w:rsidR="00BD1207" w:rsidRPr="00C01045">
        <w:rPr>
          <w:iCs/>
        </w:rPr>
        <w:t xml:space="preserve"> induce temptation among the consumers to steal electricity as</w:t>
      </w:r>
      <w:r w:rsidR="00BD1207">
        <w:rPr>
          <w:iCs/>
        </w:rPr>
        <w:t xml:space="preserve"> in this case </w:t>
      </w:r>
      <w:r w:rsidR="00FD32C4">
        <w:rPr>
          <w:iCs/>
        </w:rPr>
        <w:t>expected gains would be</w:t>
      </w:r>
      <w:r w:rsidR="00BD1207">
        <w:rPr>
          <w:iCs/>
        </w:rPr>
        <w:t xml:space="preserve"> </w:t>
      </w:r>
      <w:r w:rsidR="00BD1207" w:rsidRPr="00C01045">
        <w:rPr>
          <w:iCs/>
        </w:rPr>
        <w:t xml:space="preserve">higher. </w:t>
      </w:r>
    </w:p>
    <w:p w:rsidR="00BA1055" w:rsidRPr="000A17FF" w:rsidRDefault="00FD32C4" w:rsidP="00BA1055">
      <w:pPr>
        <w:autoSpaceDE w:val="0"/>
        <w:autoSpaceDN w:val="0"/>
        <w:adjustRightInd w:val="0"/>
        <w:spacing w:line="480" w:lineRule="auto"/>
        <w:ind w:firstLine="720"/>
        <w:jc w:val="both"/>
      </w:pPr>
      <w:r>
        <w:lastRenderedPageBreak/>
        <w:t xml:space="preserve">The quality of electricity supply service </w:t>
      </w:r>
      <w:proofErr w:type="spellStart"/>
      <w:r>
        <w:t>proxied</w:t>
      </w:r>
      <w:proofErr w:type="spellEnd"/>
      <w:r>
        <w:t xml:space="preserve"> by amount of l</w:t>
      </w:r>
      <w:r w:rsidR="00BA1055" w:rsidRPr="000A17FF">
        <w:t>oad-shedding</w:t>
      </w:r>
      <w:r w:rsidR="00BA1055">
        <w:rPr>
          <w:sz w:val="23"/>
          <w:szCs w:val="23"/>
        </w:rPr>
        <w:t xml:space="preserve"> (</w:t>
      </w:r>
      <w:proofErr w:type="spellStart"/>
      <w:r w:rsidR="00BA1055" w:rsidRPr="00CF54CA">
        <w:rPr>
          <w:i/>
          <w:iCs/>
          <w:sz w:val="23"/>
          <w:szCs w:val="23"/>
        </w:rPr>
        <w:t>SH</w:t>
      </w:r>
      <w:r w:rsidR="00BA1055" w:rsidRPr="00CF54CA">
        <w:rPr>
          <w:i/>
          <w:iCs/>
          <w:sz w:val="23"/>
          <w:szCs w:val="23"/>
          <w:vertAlign w:val="subscript"/>
        </w:rPr>
        <w:t>t</w:t>
      </w:r>
      <w:proofErr w:type="spellEnd"/>
      <w:r w:rsidR="00BA1055">
        <w:rPr>
          <w:sz w:val="23"/>
          <w:szCs w:val="23"/>
        </w:rPr>
        <w:t>)</w:t>
      </w:r>
      <w:r w:rsidR="00BA1055" w:rsidRPr="000A17FF">
        <w:t xml:space="preserve"> is another interesting variable in our model. The electricity shortage extensively affects those utilities that have higher level of theft. On one hand, the higher rate of load-shedding may reduce total electricity consumption and thus lowering the </w:t>
      </w:r>
      <w:r>
        <w:t xml:space="preserve">amount of electricity </w:t>
      </w:r>
      <w:r w:rsidR="00BA1055" w:rsidRPr="000A17FF">
        <w:t xml:space="preserve">theft. On the other hand, it may damage the relationship between the consumers and utility and </w:t>
      </w:r>
      <w:r>
        <w:t>disregard of peak load by consumes thus in</w:t>
      </w:r>
      <w:r w:rsidR="00BA1055" w:rsidRPr="000A17FF">
        <w:t xml:space="preserve">efficient use of energy. Thus load-shedding </w:t>
      </w:r>
      <w:r>
        <w:t xml:space="preserve">may increase or decrease </w:t>
      </w:r>
      <w:r w:rsidR="00BA1055" w:rsidRPr="000A17FF">
        <w:t>depend</w:t>
      </w:r>
      <w:r>
        <w:t xml:space="preserve">ing on </w:t>
      </w:r>
      <w:r w:rsidR="00BA1055" w:rsidRPr="000A17FF">
        <w:t>th</w:t>
      </w:r>
      <w:r>
        <w:t>e time and duration of load shedding.</w:t>
      </w:r>
      <w:r w:rsidR="00BA1055" w:rsidRPr="000A17FF">
        <w:t xml:space="preserve"> The rise in per capita income</w:t>
      </w:r>
      <w:r w:rsidR="00BA1055">
        <w:rPr>
          <w:sz w:val="23"/>
          <w:szCs w:val="23"/>
        </w:rPr>
        <w:t xml:space="preserve"> (</w:t>
      </w:r>
      <w:proofErr w:type="spellStart"/>
      <w:r w:rsidR="00BA1055" w:rsidRPr="00816BD5">
        <w:rPr>
          <w:i/>
          <w:iCs/>
          <w:sz w:val="23"/>
          <w:szCs w:val="23"/>
        </w:rPr>
        <w:t>PCY</w:t>
      </w:r>
      <w:r w:rsidR="00BA1055" w:rsidRPr="00816BD5">
        <w:rPr>
          <w:i/>
          <w:iCs/>
          <w:sz w:val="23"/>
          <w:szCs w:val="23"/>
          <w:vertAlign w:val="subscript"/>
        </w:rPr>
        <w:t>t</w:t>
      </w:r>
      <w:proofErr w:type="spellEnd"/>
      <w:r w:rsidR="00BA1055" w:rsidRPr="000A17FF">
        <w:t>) is expected to lower the electricity theft. In general, the higher in</w:t>
      </w:r>
      <w:r>
        <w:t>come may lead the consumers to avoid</w:t>
      </w:r>
      <w:r w:rsidR="00BA1055" w:rsidRPr="000A17FF">
        <w:t xml:space="preserve"> risk. Thus the income is expected to be negatively related </w:t>
      </w:r>
      <w:r>
        <w:t xml:space="preserve">with </w:t>
      </w:r>
      <w:r w:rsidR="00BA1055" w:rsidRPr="000A17FF">
        <w:t xml:space="preserve">electricity theft. </w:t>
      </w:r>
    </w:p>
    <w:p w:rsidR="00BA1055" w:rsidRPr="00CD5233" w:rsidRDefault="00BA1055" w:rsidP="00BA1055">
      <w:pPr>
        <w:rPr>
          <w:b/>
          <w:bCs/>
          <w:color w:val="00B0F0"/>
        </w:rPr>
      </w:pPr>
    </w:p>
    <w:p w:rsidR="00BA1055" w:rsidRDefault="00BA1055" w:rsidP="008D54CE">
      <w:pPr>
        <w:pStyle w:val="Heading3"/>
        <w:numPr>
          <w:ilvl w:val="1"/>
          <w:numId w:val="12"/>
        </w:numPr>
        <w:spacing w:after="0"/>
        <w:ind w:hanging="720"/>
      </w:pPr>
      <w:bookmarkStart w:id="14" w:name="_Toc285458772"/>
      <w:bookmarkStart w:id="15" w:name="_Toc299281104"/>
      <w:r w:rsidRPr="00D3529A">
        <w:t>D</w:t>
      </w:r>
      <w:r>
        <w:t>ata Description and Sources</w:t>
      </w:r>
      <w:bookmarkEnd w:id="14"/>
      <w:bookmarkEnd w:id="15"/>
    </w:p>
    <w:p w:rsidR="00FE72DD" w:rsidRPr="00CD5233" w:rsidRDefault="00BA1055" w:rsidP="00BA1055">
      <w:pPr>
        <w:autoSpaceDE w:val="0"/>
        <w:autoSpaceDN w:val="0"/>
        <w:adjustRightInd w:val="0"/>
        <w:spacing w:line="480" w:lineRule="auto"/>
        <w:jc w:val="both"/>
        <w:rPr>
          <w:color w:val="00B0F0"/>
        </w:rPr>
      </w:pPr>
      <w:r w:rsidRPr="00CD5233">
        <w:rPr>
          <w:color w:val="00B0F0"/>
        </w:rPr>
        <w:tab/>
      </w:r>
      <w:r w:rsidRPr="00561F52">
        <w:t>The data used in this study consist of a balanced panel f</w:t>
      </w:r>
      <w:r w:rsidR="00FD32C4">
        <w:t>rom</w:t>
      </w:r>
      <w:r w:rsidRPr="00561F52">
        <w:t xml:space="preserve"> 9 Pa</w:t>
      </w:r>
      <w:r w:rsidR="00FD32C4">
        <w:t>kistani distribution companies for the</w:t>
      </w:r>
      <w:r w:rsidRPr="00D3738A">
        <w:rPr>
          <w:rFonts w:eastAsia="Times New Roman"/>
          <w:lang w:eastAsia="en-US"/>
        </w:rPr>
        <w:t xml:space="preserve"> period </w:t>
      </w:r>
      <w:r w:rsidR="00FD32C4">
        <w:rPr>
          <w:rFonts w:eastAsia="Times New Roman"/>
          <w:lang w:eastAsia="en-US"/>
        </w:rPr>
        <w:t>1988-</w:t>
      </w:r>
      <w:r w:rsidRPr="00D3529A">
        <w:rPr>
          <w:rFonts w:eastAsia="Times New Roman"/>
          <w:lang w:eastAsia="en-US"/>
        </w:rPr>
        <w:t>20</w:t>
      </w:r>
      <w:r w:rsidR="00FD32C4">
        <w:rPr>
          <w:rFonts w:eastAsia="Times New Roman"/>
          <w:lang w:eastAsia="en-US"/>
        </w:rPr>
        <w:t>1</w:t>
      </w:r>
      <w:r w:rsidRPr="00D3529A">
        <w:rPr>
          <w:rFonts w:eastAsia="Times New Roman"/>
          <w:lang w:eastAsia="en-US"/>
        </w:rPr>
        <w:t>0</w:t>
      </w:r>
      <w:r w:rsidRPr="00D3529A">
        <w:t xml:space="preserve">. </w:t>
      </w:r>
      <w:r w:rsidR="00FD32C4">
        <w:rPr>
          <w:rFonts w:eastAsia="Times New Roman"/>
          <w:lang w:eastAsia="en-US"/>
        </w:rPr>
        <w:t xml:space="preserve">The data mainly obtained from </w:t>
      </w:r>
      <w:r w:rsidR="000741E5">
        <w:rPr>
          <w:rFonts w:eastAsia="Times New Roman"/>
          <w:lang w:eastAsia="en-US"/>
        </w:rPr>
        <w:t>various organizations and p</w:t>
      </w:r>
      <w:r w:rsidR="00FE72DD">
        <w:rPr>
          <w:rFonts w:eastAsia="Times New Roman"/>
          <w:lang w:eastAsia="en-US"/>
        </w:rPr>
        <w:t xml:space="preserve">ublications that mainly include, </w:t>
      </w:r>
      <w:r w:rsidR="000741E5" w:rsidRPr="000741E5">
        <w:rPr>
          <w:rFonts w:eastAsia="Times New Roman"/>
          <w:i/>
          <w:lang w:eastAsia="en-US"/>
        </w:rPr>
        <w:t>Electricity Marketing Data</w:t>
      </w:r>
      <w:r w:rsidR="000741E5">
        <w:rPr>
          <w:rFonts w:eastAsia="Times New Roman"/>
          <w:lang w:eastAsia="en-US"/>
        </w:rPr>
        <w:t xml:space="preserve"> by NTDCL</w:t>
      </w:r>
      <w:r w:rsidR="000741E5" w:rsidRPr="000741E5">
        <w:rPr>
          <w:rFonts w:eastAsia="Times New Roman"/>
          <w:lang w:eastAsia="en-US"/>
        </w:rPr>
        <w:t xml:space="preserve">, </w:t>
      </w:r>
      <w:r w:rsidR="008629DF">
        <w:rPr>
          <w:rFonts w:eastAsia="Times New Roman"/>
          <w:lang w:eastAsia="en-US"/>
        </w:rPr>
        <w:t xml:space="preserve">Planning and </w:t>
      </w:r>
      <w:r w:rsidRPr="000741E5">
        <w:rPr>
          <w:rFonts w:eastAsia="Times New Roman"/>
          <w:iCs/>
          <w:lang w:eastAsia="en-US"/>
        </w:rPr>
        <w:t>Statistics Department</w:t>
      </w:r>
      <w:r w:rsidR="008629DF">
        <w:rPr>
          <w:rFonts w:eastAsia="Times New Roman"/>
          <w:iCs/>
          <w:lang w:eastAsia="en-US"/>
        </w:rPr>
        <w:t>s</w:t>
      </w:r>
      <w:r w:rsidRPr="000741E5">
        <w:rPr>
          <w:rFonts w:eastAsia="Times New Roman"/>
          <w:iCs/>
          <w:lang w:eastAsia="en-US"/>
        </w:rPr>
        <w:t xml:space="preserve"> of WAPDA</w:t>
      </w:r>
      <w:r w:rsidRPr="000741E5">
        <w:rPr>
          <w:rFonts w:eastAsia="Times New Roman"/>
          <w:lang w:eastAsia="en-US"/>
        </w:rPr>
        <w:t xml:space="preserve">, </w:t>
      </w:r>
      <w:r w:rsidRPr="000741E5">
        <w:rPr>
          <w:rFonts w:eastAsia="Times New Roman"/>
          <w:iCs/>
          <w:lang w:eastAsia="en-US"/>
        </w:rPr>
        <w:t>Pakistan Meteorological Department</w:t>
      </w:r>
      <w:r w:rsidR="000741E5">
        <w:rPr>
          <w:rFonts w:eastAsia="Times New Roman"/>
          <w:iCs/>
          <w:lang w:eastAsia="en-US"/>
        </w:rPr>
        <w:t>,</w:t>
      </w:r>
      <w:r w:rsidRPr="000741E5">
        <w:rPr>
          <w:rFonts w:eastAsia="Times New Roman"/>
          <w:lang w:eastAsia="en-US"/>
        </w:rPr>
        <w:t xml:space="preserve"> the </w:t>
      </w:r>
      <w:r w:rsidRPr="000741E5">
        <w:rPr>
          <w:rFonts w:eastAsia="Times New Roman"/>
          <w:iCs/>
          <w:lang w:eastAsia="en-US"/>
        </w:rPr>
        <w:t>Federal Bureau of Statistics</w:t>
      </w:r>
      <w:r>
        <w:rPr>
          <w:rFonts w:eastAsia="Times New Roman"/>
          <w:lang w:eastAsia="en-US"/>
        </w:rPr>
        <w:t xml:space="preserve"> and </w:t>
      </w:r>
      <w:r w:rsidRPr="003A08FF">
        <w:rPr>
          <w:rFonts w:eastAsia="Times New Roman"/>
          <w:i/>
          <w:iCs/>
          <w:lang w:eastAsia="en-US"/>
        </w:rPr>
        <w:t>Annual Report</w:t>
      </w:r>
      <w:r w:rsidRPr="00D3738A">
        <w:rPr>
          <w:rFonts w:eastAsia="Times New Roman"/>
          <w:lang w:eastAsia="en-US"/>
        </w:rPr>
        <w:t xml:space="preserve"> of KESC</w:t>
      </w:r>
      <w:r w:rsidRPr="00B037B1">
        <w:rPr>
          <w:rFonts w:eastAsia="Times New Roman"/>
          <w:lang w:eastAsia="en-US"/>
        </w:rPr>
        <w:t xml:space="preserve">. </w:t>
      </w:r>
      <w:r w:rsidRPr="00B037B1">
        <w:t>We employed a number of company specific variables as well as macroeconomic variables</w:t>
      </w:r>
      <w:r>
        <w:t xml:space="preserve">. </w:t>
      </w:r>
      <w:r w:rsidRPr="00561F52">
        <w:t>Table</w:t>
      </w:r>
      <w:r>
        <w:t xml:space="preserve"> 3 gives the description and sources of data. </w:t>
      </w:r>
      <w:r w:rsidR="00FE72DD">
        <w:t>Electricity theft is our</w:t>
      </w:r>
      <w:r w:rsidR="00FE72DD" w:rsidRPr="004415ED">
        <w:t xml:space="preserve"> dependent variable</w:t>
      </w:r>
      <w:r w:rsidR="00FE72DD">
        <w:t xml:space="preserve"> </w:t>
      </w:r>
      <w:proofErr w:type="spellStart"/>
      <w:r w:rsidR="00FE72DD">
        <w:t>proxied</w:t>
      </w:r>
      <w:proofErr w:type="spellEnd"/>
      <w:r w:rsidR="00FE72DD">
        <w:t xml:space="preserve"> by the distribution losses of electricity distribution companies in Pakistan</w:t>
      </w:r>
      <w:r w:rsidR="00FE72DD" w:rsidRPr="004415ED">
        <w:t>.</w:t>
      </w:r>
      <w:r w:rsidR="00FE72DD">
        <w:rPr>
          <w:rStyle w:val="FootnoteReference"/>
        </w:rPr>
        <w:footnoteReference w:id="4"/>
      </w:r>
      <w:r w:rsidR="00FE72DD">
        <w:t xml:space="preserve"> Electricity price is important in explaining electricity theft and we use average price per unit (kilowatt hour) obtained by dividing the total revenue from electricity sale in the country with the electricity supplied.</w:t>
      </w:r>
    </w:p>
    <w:p w:rsidR="008D54CE" w:rsidRDefault="008D54CE" w:rsidP="00FE72DD">
      <w:pPr>
        <w:spacing w:after="120" w:line="276" w:lineRule="auto"/>
        <w:rPr>
          <w:b/>
        </w:rPr>
      </w:pPr>
      <w:bookmarkStart w:id="16" w:name="_Toc282977614"/>
      <w:bookmarkStart w:id="17" w:name="_Toc299109659"/>
    </w:p>
    <w:p w:rsidR="008D54CE" w:rsidRDefault="008D54CE" w:rsidP="00FE72DD">
      <w:pPr>
        <w:spacing w:after="120" w:line="276" w:lineRule="auto"/>
        <w:rPr>
          <w:b/>
        </w:rPr>
      </w:pPr>
    </w:p>
    <w:p w:rsidR="00FE72DD" w:rsidRPr="00FE72DD" w:rsidRDefault="00FE72DD" w:rsidP="00FE72DD">
      <w:pPr>
        <w:spacing w:after="120" w:line="276" w:lineRule="auto"/>
        <w:rPr>
          <w:b/>
          <w:bCs/>
          <w:sz w:val="20"/>
          <w:szCs w:val="20"/>
        </w:rPr>
      </w:pPr>
      <w:r w:rsidRPr="00FE72DD">
        <w:rPr>
          <w:b/>
        </w:rPr>
        <w:lastRenderedPageBreak/>
        <w:t xml:space="preserve">Table </w:t>
      </w:r>
      <w:r w:rsidR="0085608E" w:rsidRPr="00FE72DD">
        <w:rPr>
          <w:b/>
        </w:rPr>
        <w:fldChar w:fldCharType="begin"/>
      </w:r>
      <w:r w:rsidRPr="00FE72DD">
        <w:rPr>
          <w:b/>
        </w:rPr>
        <w:instrText xml:space="preserve"> SEQ Table \* ARABIC \s 1 </w:instrText>
      </w:r>
      <w:r w:rsidR="0085608E" w:rsidRPr="00FE72DD">
        <w:rPr>
          <w:b/>
        </w:rPr>
        <w:fldChar w:fldCharType="separate"/>
      </w:r>
      <w:r w:rsidRPr="00FE72DD">
        <w:rPr>
          <w:b/>
          <w:noProof/>
        </w:rPr>
        <w:t>3</w:t>
      </w:r>
      <w:r w:rsidR="0085608E" w:rsidRPr="00FE72DD">
        <w:rPr>
          <w:b/>
        </w:rPr>
        <w:fldChar w:fldCharType="end"/>
      </w:r>
      <w:r w:rsidRPr="00FE72DD">
        <w:rPr>
          <w:b/>
        </w:rPr>
        <w:t>: Variables and Data Sources</w:t>
      </w:r>
      <w:bookmarkEnd w:id="16"/>
      <w:bookmarkEnd w:id="17"/>
    </w:p>
    <w:tbl>
      <w:tblPr>
        <w:tblW w:w="9468" w:type="dxa"/>
        <w:tblInd w:w="2" w:type="dxa"/>
        <w:tblBorders>
          <w:bottom w:val="single" w:sz="4" w:space="0" w:color="auto"/>
        </w:tblBorders>
        <w:tblLook w:val="01E0"/>
      </w:tblPr>
      <w:tblGrid>
        <w:gridCol w:w="1638"/>
        <w:gridCol w:w="1125"/>
        <w:gridCol w:w="3645"/>
        <w:gridCol w:w="3060"/>
      </w:tblGrid>
      <w:tr w:rsidR="00FE72DD" w:rsidRPr="00A76703" w:rsidTr="00FB4590">
        <w:tc>
          <w:tcPr>
            <w:tcW w:w="1638" w:type="dxa"/>
            <w:tcBorders>
              <w:top w:val="single" w:sz="4" w:space="0" w:color="auto"/>
              <w:bottom w:val="single" w:sz="4" w:space="0" w:color="auto"/>
            </w:tcBorders>
            <w:vAlign w:val="center"/>
          </w:tcPr>
          <w:p w:rsidR="00FE72DD" w:rsidRPr="00A76703" w:rsidRDefault="00FE72DD" w:rsidP="00FB4590">
            <w:pPr>
              <w:pStyle w:val="BodyText2"/>
              <w:autoSpaceDE w:val="0"/>
              <w:autoSpaceDN w:val="0"/>
              <w:adjustRightInd w:val="0"/>
              <w:spacing w:line="240" w:lineRule="auto"/>
              <w:jc w:val="center"/>
              <w:rPr>
                <w:b/>
                <w:bCs/>
              </w:rPr>
            </w:pPr>
            <w:r w:rsidRPr="00A76703">
              <w:rPr>
                <w:b/>
                <w:bCs/>
                <w:sz w:val="22"/>
                <w:szCs w:val="22"/>
              </w:rPr>
              <w:t>Variable</w:t>
            </w:r>
          </w:p>
        </w:tc>
        <w:tc>
          <w:tcPr>
            <w:tcW w:w="1125" w:type="dxa"/>
            <w:tcBorders>
              <w:top w:val="single" w:sz="4" w:space="0" w:color="auto"/>
              <w:bottom w:val="single" w:sz="4" w:space="0" w:color="auto"/>
            </w:tcBorders>
            <w:vAlign w:val="center"/>
          </w:tcPr>
          <w:p w:rsidR="00FE72DD" w:rsidRPr="00A76703" w:rsidRDefault="00FE72DD" w:rsidP="00FB4590">
            <w:pPr>
              <w:pStyle w:val="BodyText2"/>
              <w:autoSpaceDE w:val="0"/>
              <w:autoSpaceDN w:val="0"/>
              <w:adjustRightInd w:val="0"/>
              <w:spacing w:line="240" w:lineRule="auto"/>
              <w:jc w:val="center"/>
              <w:rPr>
                <w:b/>
                <w:bCs/>
              </w:rPr>
            </w:pPr>
            <w:r w:rsidRPr="00A76703">
              <w:rPr>
                <w:b/>
                <w:bCs/>
                <w:sz w:val="22"/>
                <w:szCs w:val="22"/>
              </w:rPr>
              <w:t>Symbol</w:t>
            </w:r>
          </w:p>
        </w:tc>
        <w:tc>
          <w:tcPr>
            <w:tcW w:w="3645" w:type="dxa"/>
            <w:tcBorders>
              <w:top w:val="single" w:sz="4" w:space="0" w:color="auto"/>
              <w:bottom w:val="single" w:sz="4" w:space="0" w:color="auto"/>
            </w:tcBorders>
            <w:vAlign w:val="center"/>
          </w:tcPr>
          <w:p w:rsidR="00FE72DD" w:rsidRPr="00A76703" w:rsidRDefault="00FE72DD" w:rsidP="00FB4590">
            <w:pPr>
              <w:pStyle w:val="BodyText2"/>
              <w:autoSpaceDE w:val="0"/>
              <w:autoSpaceDN w:val="0"/>
              <w:adjustRightInd w:val="0"/>
              <w:spacing w:line="240" w:lineRule="auto"/>
              <w:jc w:val="center"/>
              <w:rPr>
                <w:b/>
                <w:bCs/>
              </w:rPr>
            </w:pPr>
            <w:r w:rsidRPr="00A76703">
              <w:rPr>
                <w:b/>
                <w:bCs/>
                <w:sz w:val="22"/>
                <w:szCs w:val="22"/>
              </w:rPr>
              <w:t>Variable Definition</w:t>
            </w:r>
          </w:p>
        </w:tc>
        <w:tc>
          <w:tcPr>
            <w:tcW w:w="3060" w:type="dxa"/>
            <w:tcBorders>
              <w:top w:val="single" w:sz="4" w:space="0" w:color="auto"/>
              <w:bottom w:val="single" w:sz="4" w:space="0" w:color="auto"/>
            </w:tcBorders>
            <w:vAlign w:val="center"/>
          </w:tcPr>
          <w:p w:rsidR="00FE72DD" w:rsidRPr="00A76703" w:rsidRDefault="00FE72DD" w:rsidP="00FB4590">
            <w:pPr>
              <w:pStyle w:val="BodyText2"/>
              <w:autoSpaceDE w:val="0"/>
              <w:autoSpaceDN w:val="0"/>
              <w:adjustRightInd w:val="0"/>
              <w:spacing w:line="240" w:lineRule="auto"/>
              <w:jc w:val="center"/>
              <w:rPr>
                <w:b/>
                <w:bCs/>
              </w:rPr>
            </w:pPr>
            <w:r w:rsidRPr="00A76703">
              <w:rPr>
                <w:b/>
                <w:bCs/>
                <w:sz w:val="22"/>
                <w:szCs w:val="22"/>
              </w:rPr>
              <w:t>Source</w:t>
            </w:r>
          </w:p>
        </w:tc>
      </w:tr>
      <w:tr w:rsidR="00FE72DD" w:rsidRPr="00AF5436" w:rsidTr="00FB4590">
        <w:tc>
          <w:tcPr>
            <w:tcW w:w="1638" w:type="dxa"/>
            <w:tcBorders>
              <w:top w:val="single" w:sz="4" w:space="0" w:color="auto"/>
            </w:tcBorders>
          </w:tcPr>
          <w:p w:rsidR="00FE72DD" w:rsidRPr="00DF4C4C" w:rsidRDefault="00FE72DD" w:rsidP="008629DF">
            <w:pPr>
              <w:pStyle w:val="BodyText2"/>
              <w:autoSpaceDE w:val="0"/>
              <w:autoSpaceDN w:val="0"/>
              <w:adjustRightInd w:val="0"/>
              <w:spacing w:after="0" w:line="240" w:lineRule="auto"/>
            </w:pPr>
            <w:r w:rsidRPr="00DF4C4C">
              <w:rPr>
                <w:sz w:val="22"/>
                <w:szCs w:val="22"/>
              </w:rPr>
              <w:t>Per capita Income</w:t>
            </w:r>
          </w:p>
        </w:tc>
        <w:tc>
          <w:tcPr>
            <w:tcW w:w="1125" w:type="dxa"/>
            <w:tcBorders>
              <w:top w:val="single" w:sz="4" w:space="0" w:color="auto"/>
            </w:tcBorders>
          </w:tcPr>
          <w:p w:rsidR="00FE72DD" w:rsidRPr="00DF4C4C" w:rsidRDefault="00FE72DD" w:rsidP="00FE72DD">
            <w:pPr>
              <w:pStyle w:val="BodyText2"/>
              <w:autoSpaceDE w:val="0"/>
              <w:autoSpaceDN w:val="0"/>
              <w:adjustRightInd w:val="0"/>
              <w:spacing w:after="0" w:line="240" w:lineRule="auto"/>
              <w:jc w:val="center"/>
              <w:rPr>
                <w:i/>
                <w:iCs/>
              </w:rPr>
            </w:pPr>
            <w:proofErr w:type="spellStart"/>
            <w:r w:rsidRPr="00DF4C4C">
              <w:rPr>
                <w:i/>
                <w:iCs/>
                <w:sz w:val="22"/>
                <w:szCs w:val="22"/>
              </w:rPr>
              <w:t>PCY</w:t>
            </w:r>
            <w:r w:rsidRPr="00DF4C4C">
              <w:rPr>
                <w:i/>
                <w:iCs/>
                <w:sz w:val="22"/>
                <w:szCs w:val="22"/>
                <w:vertAlign w:val="subscript"/>
              </w:rPr>
              <w:t>t</w:t>
            </w:r>
            <w:proofErr w:type="spellEnd"/>
          </w:p>
        </w:tc>
        <w:tc>
          <w:tcPr>
            <w:tcW w:w="3645" w:type="dxa"/>
            <w:tcBorders>
              <w:top w:val="single" w:sz="4" w:space="0" w:color="auto"/>
            </w:tcBorders>
          </w:tcPr>
          <w:p w:rsidR="00FE72DD" w:rsidRPr="00DF4C4C" w:rsidRDefault="00FE72DD" w:rsidP="00FE72DD">
            <w:pPr>
              <w:pStyle w:val="BodyText2"/>
              <w:autoSpaceDE w:val="0"/>
              <w:autoSpaceDN w:val="0"/>
              <w:adjustRightInd w:val="0"/>
              <w:spacing w:after="0" w:line="240" w:lineRule="auto"/>
            </w:pPr>
            <w:r w:rsidRPr="00DF4C4C">
              <w:rPr>
                <w:sz w:val="22"/>
                <w:szCs w:val="22"/>
              </w:rPr>
              <w:t xml:space="preserve"> Real GDP per capita</w:t>
            </w:r>
          </w:p>
          <w:p w:rsidR="00FE72DD" w:rsidRPr="00DF4C4C" w:rsidRDefault="00FE72DD" w:rsidP="00FE72DD">
            <w:pPr>
              <w:pStyle w:val="BodyText2"/>
              <w:autoSpaceDE w:val="0"/>
              <w:autoSpaceDN w:val="0"/>
              <w:adjustRightInd w:val="0"/>
              <w:spacing w:after="0" w:line="240" w:lineRule="auto"/>
            </w:pPr>
            <w:r w:rsidRPr="00DF4C4C">
              <w:rPr>
                <w:sz w:val="22"/>
                <w:szCs w:val="22"/>
              </w:rPr>
              <w:t>(Country level data)</w:t>
            </w:r>
          </w:p>
        </w:tc>
        <w:tc>
          <w:tcPr>
            <w:tcW w:w="3060" w:type="dxa"/>
            <w:tcBorders>
              <w:top w:val="single" w:sz="4" w:space="0" w:color="auto"/>
            </w:tcBorders>
          </w:tcPr>
          <w:p w:rsidR="00FE72DD" w:rsidRPr="00DF4C4C" w:rsidRDefault="00FE72DD" w:rsidP="00FE72DD">
            <w:pPr>
              <w:pStyle w:val="BodyText2"/>
              <w:autoSpaceDE w:val="0"/>
              <w:autoSpaceDN w:val="0"/>
              <w:adjustRightInd w:val="0"/>
              <w:spacing w:line="240" w:lineRule="auto"/>
            </w:pPr>
            <w:r w:rsidRPr="00DF4C4C">
              <w:rPr>
                <w:sz w:val="22"/>
                <w:szCs w:val="22"/>
              </w:rPr>
              <w:t xml:space="preserve">Federal Bureau of Statistics, </w:t>
            </w:r>
            <w:r w:rsidR="008629DF">
              <w:rPr>
                <w:sz w:val="22"/>
                <w:szCs w:val="22"/>
              </w:rPr>
              <w:t xml:space="preserve">Islamabad, </w:t>
            </w:r>
            <w:r w:rsidRPr="00DF4C4C">
              <w:rPr>
                <w:sz w:val="22"/>
                <w:szCs w:val="22"/>
              </w:rPr>
              <w:t>Pakistan</w:t>
            </w:r>
          </w:p>
        </w:tc>
      </w:tr>
      <w:tr w:rsidR="00FE72DD" w:rsidRPr="00AF5436" w:rsidTr="00FB4590">
        <w:tc>
          <w:tcPr>
            <w:tcW w:w="1638" w:type="dxa"/>
          </w:tcPr>
          <w:p w:rsidR="00FE72DD" w:rsidRPr="00DF4C4C" w:rsidRDefault="00FE72DD" w:rsidP="00FE72DD">
            <w:pPr>
              <w:pStyle w:val="BodyText2"/>
              <w:autoSpaceDE w:val="0"/>
              <w:autoSpaceDN w:val="0"/>
              <w:adjustRightInd w:val="0"/>
              <w:spacing w:after="0" w:line="240" w:lineRule="auto"/>
            </w:pPr>
            <w:r w:rsidRPr="00DF4C4C">
              <w:rPr>
                <w:sz w:val="22"/>
                <w:szCs w:val="22"/>
              </w:rPr>
              <w:t>Electricity Price</w:t>
            </w:r>
          </w:p>
        </w:tc>
        <w:tc>
          <w:tcPr>
            <w:tcW w:w="1125" w:type="dxa"/>
          </w:tcPr>
          <w:p w:rsidR="00FE72DD" w:rsidRPr="00DF4C4C" w:rsidRDefault="00FE72DD" w:rsidP="00FE72DD">
            <w:pPr>
              <w:pStyle w:val="BodyText2"/>
              <w:autoSpaceDE w:val="0"/>
              <w:autoSpaceDN w:val="0"/>
              <w:adjustRightInd w:val="0"/>
              <w:spacing w:after="0" w:line="240" w:lineRule="auto"/>
              <w:jc w:val="center"/>
              <w:rPr>
                <w:i/>
                <w:iCs/>
              </w:rPr>
            </w:pPr>
            <w:r w:rsidRPr="00DF4C4C">
              <w:rPr>
                <w:i/>
                <w:iCs/>
                <w:sz w:val="22"/>
                <w:szCs w:val="22"/>
              </w:rPr>
              <w:t>P</w:t>
            </w:r>
            <w:r w:rsidRPr="00DF4C4C">
              <w:rPr>
                <w:i/>
                <w:iCs/>
                <w:sz w:val="22"/>
                <w:szCs w:val="22"/>
                <w:vertAlign w:val="subscript"/>
              </w:rPr>
              <w:t>t</w:t>
            </w:r>
          </w:p>
        </w:tc>
        <w:tc>
          <w:tcPr>
            <w:tcW w:w="3645" w:type="dxa"/>
          </w:tcPr>
          <w:p w:rsidR="00FE72DD" w:rsidRPr="00DF4C4C" w:rsidRDefault="00FE72DD" w:rsidP="00FE72DD">
            <w:pPr>
              <w:pStyle w:val="BodyText2"/>
              <w:autoSpaceDE w:val="0"/>
              <w:autoSpaceDN w:val="0"/>
              <w:adjustRightInd w:val="0"/>
              <w:spacing w:after="0" w:line="240" w:lineRule="auto"/>
            </w:pPr>
            <w:r w:rsidRPr="00DF4C4C">
              <w:rPr>
                <w:sz w:val="22"/>
                <w:szCs w:val="22"/>
              </w:rPr>
              <w:t xml:space="preserve">Average electricity price </w:t>
            </w:r>
          </w:p>
          <w:p w:rsidR="00FE72DD" w:rsidRPr="00DF4C4C" w:rsidRDefault="00FE72DD" w:rsidP="00FE72DD">
            <w:pPr>
              <w:pStyle w:val="BodyText2"/>
              <w:autoSpaceDE w:val="0"/>
              <w:autoSpaceDN w:val="0"/>
              <w:adjustRightInd w:val="0"/>
              <w:spacing w:after="0" w:line="240" w:lineRule="auto"/>
            </w:pPr>
            <w:r w:rsidRPr="00DF4C4C">
              <w:rPr>
                <w:sz w:val="22"/>
                <w:szCs w:val="22"/>
              </w:rPr>
              <w:t>(</w:t>
            </w:r>
            <w:r w:rsidR="008629DF" w:rsidRPr="00DF4C4C">
              <w:rPr>
                <w:sz w:val="22"/>
                <w:szCs w:val="22"/>
              </w:rPr>
              <w:t>Country level data</w:t>
            </w:r>
            <w:r w:rsidRPr="00DF4C4C">
              <w:rPr>
                <w:sz w:val="22"/>
                <w:szCs w:val="22"/>
              </w:rPr>
              <w:t>)</w:t>
            </w:r>
          </w:p>
        </w:tc>
        <w:tc>
          <w:tcPr>
            <w:tcW w:w="3060" w:type="dxa"/>
          </w:tcPr>
          <w:p w:rsidR="00FE72DD" w:rsidRPr="00DF4C4C" w:rsidRDefault="00FE72DD" w:rsidP="00FE72DD">
            <w:pPr>
              <w:pStyle w:val="BodyText2"/>
              <w:autoSpaceDE w:val="0"/>
              <w:autoSpaceDN w:val="0"/>
              <w:adjustRightInd w:val="0"/>
              <w:spacing w:after="0" w:line="240" w:lineRule="auto"/>
            </w:pPr>
            <w:r w:rsidRPr="00DF4C4C">
              <w:rPr>
                <w:sz w:val="22"/>
                <w:szCs w:val="22"/>
              </w:rPr>
              <w:t xml:space="preserve">Planning Department, </w:t>
            </w:r>
          </w:p>
          <w:p w:rsidR="00FE72DD" w:rsidRPr="00DF4C4C" w:rsidRDefault="00FE72DD" w:rsidP="00FE72DD">
            <w:pPr>
              <w:pStyle w:val="BodyText2"/>
              <w:autoSpaceDE w:val="0"/>
              <w:autoSpaceDN w:val="0"/>
              <w:adjustRightInd w:val="0"/>
              <w:spacing w:line="240" w:lineRule="auto"/>
            </w:pPr>
            <w:r w:rsidRPr="00DF4C4C">
              <w:rPr>
                <w:sz w:val="22"/>
                <w:szCs w:val="22"/>
              </w:rPr>
              <w:t>WAPDA</w:t>
            </w:r>
            <w:r w:rsidR="008629DF">
              <w:rPr>
                <w:sz w:val="22"/>
                <w:szCs w:val="22"/>
              </w:rPr>
              <w:t>, Lahore</w:t>
            </w:r>
          </w:p>
        </w:tc>
      </w:tr>
      <w:tr w:rsidR="00FE72DD" w:rsidRPr="00AF5436" w:rsidTr="00FB4590">
        <w:tc>
          <w:tcPr>
            <w:tcW w:w="1638" w:type="dxa"/>
          </w:tcPr>
          <w:p w:rsidR="00FE72DD" w:rsidRPr="00DF4C4C" w:rsidRDefault="00FE72DD" w:rsidP="00FE72DD">
            <w:pPr>
              <w:pStyle w:val="BodyText2"/>
              <w:autoSpaceDE w:val="0"/>
              <w:autoSpaceDN w:val="0"/>
              <w:adjustRightInd w:val="0"/>
              <w:spacing w:after="0" w:line="240" w:lineRule="auto"/>
            </w:pPr>
            <w:r w:rsidRPr="00DF4C4C">
              <w:rPr>
                <w:sz w:val="22"/>
                <w:szCs w:val="22"/>
              </w:rPr>
              <w:t>Electricity Theft</w:t>
            </w:r>
          </w:p>
        </w:tc>
        <w:tc>
          <w:tcPr>
            <w:tcW w:w="1125" w:type="dxa"/>
          </w:tcPr>
          <w:p w:rsidR="00FE72DD" w:rsidRPr="00DF4C4C" w:rsidRDefault="00FE72DD" w:rsidP="00FE72DD">
            <w:pPr>
              <w:pStyle w:val="BodyText2"/>
              <w:autoSpaceDE w:val="0"/>
              <w:autoSpaceDN w:val="0"/>
              <w:adjustRightInd w:val="0"/>
              <w:spacing w:after="0" w:line="240" w:lineRule="auto"/>
              <w:jc w:val="center"/>
              <w:rPr>
                <w:i/>
                <w:iCs/>
              </w:rPr>
            </w:pPr>
            <w:proofErr w:type="spellStart"/>
            <w:r w:rsidRPr="00DF4C4C">
              <w:rPr>
                <w:i/>
                <w:iCs/>
                <w:sz w:val="22"/>
                <w:szCs w:val="22"/>
              </w:rPr>
              <w:t>TH</w:t>
            </w:r>
            <w:r w:rsidRPr="00DF4C4C">
              <w:rPr>
                <w:i/>
                <w:iCs/>
                <w:sz w:val="22"/>
                <w:szCs w:val="22"/>
                <w:vertAlign w:val="subscript"/>
              </w:rPr>
              <w:t>t</w:t>
            </w:r>
            <w:proofErr w:type="spellEnd"/>
          </w:p>
        </w:tc>
        <w:tc>
          <w:tcPr>
            <w:tcW w:w="3645" w:type="dxa"/>
          </w:tcPr>
          <w:p w:rsidR="00FE72DD" w:rsidRPr="00DF4C4C" w:rsidRDefault="00FE72DD" w:rsidP="00FE72DD">
            <w:pPr>
              <w:pStyle w:val="BodyText2"/>
              <w:autoSpaceDE w:val="0"/>
              <w:autoSpaceDN w:val="0"/>
              <w:adjustRightInd w:val="0"/>
              <w:spacing w:after="0" w:line="240" w:lineRule="auto"/>
            </w:pPr>
            <w:r w:rsidRPr="00DF4C4C">
              <w:rPr>
                <w:sz w:val="22"/>
                <w:szCs w:val="22"/>
              </w:rPr>
              <w:t>Distribution losses of electricity in percent</w:t>
            </w:r>
          </w:p>
        </w:tc>
        <w:tc>
          <w:tcPr>
            <w:tcW w:w="3060" w:type="dxa"/>
          </w:tcPr>
          <w:p w:rsidR="00FE72DD" w:rsidRPr="00DF4C4C" w:rsidRDefault="00FE72DD" w:rsidP="00FE72DD">
            <w:pPr>
              <w:pStyle w:val="BodyText2"/>
              <w:autoSpaceDE w:val="0"/>
              <w:autoSpaceDN w:val="0"/>
              <w:adjustRightInd w:val="0"/>
              <w:spacing w:after="0" w:line="240" w:lineRule="auto"/>
            </w:pPr>
            <w:r>
              <w:rPr>
                <w:sz w:val="22"/>
                <w:szCs w:val="22"/>
              </w:rPr>
              <w:t>Electricity Marketing Data</w:t>
            </w:r>
            <w:r w:rsidRPr="00DF4C4C">
              <w:rPr>
                <w:sz w:val="22"/>
                <w:szCs w:val="22"/>
              </w:rPr>
              <w:t xml:space="preserve">, </w:t>
            </w:r>
          </w:p>
          <w:p w:rsidR="00FE72DD" w:rsidRPr="00DF4C4C" w:rsidRDefault="008629DF" w:rsidP="008629DF">
            <w:pPr>
              <w:pStyle w:val="BodyText2"/>
              <w:autoSpaceDE w:val="0"/>
              <w:autoSpaceDN w:val="0"/>
              <w:adjustRightInd w:val="0"/>
              <w:spacing w:line="240" w:lineRule="auto"/>
            </w:pPr>
            <w:r>
              <w:rPr>
                <w:sz w:val="22"/>
                <w:szCs w:val="22"/>
              </w:rPr>
              <w:t>NTDCL, Lahore</w:t>
            </w:r>
          </w:p>
        </w:tc>
      </w:tr>
      <w:tr w:rsidR="00FE72DD" w:rsidRPr="00AF5436" w:rsidTr="00FB4590">
        <w:tc>
          <w:tcPr>
            <w:tcW w:w="1638" w:type="dxa"/>
          </w:tcPr>
          <w:p w:rsidR="00FE72DD" w:rsidRPr="00DF4C4C" w:rsidRDefault="00FE72DD" w:rsidP="008629DF">
            <w:pPr>
              <w:pStyle w:val="BodyText2"/>
              <w:autoSpaceDE w:val="0"/>
              <w:autoSpaceDN w:val="0"/>
              <w:adjustRightInd w:val="0"/>
              <w:spacing w:after="0" w:line="240" w:lineRule="auto"/>
            </w:pPr>
            <w:r w:rsidRPr="00DF4C4C">
              <w:rPr>
                <w:sz w:val="22"/>
                <w:szCs w:val="22"/>
              </w:rPr>
              <w:t>Probability of detection</w:t>
            </w:r>
          </w:p>
        </w:tc>
        <w:tc>
          <w:tcPr>
            <w:tcW w:w="1125" w:type="dxa"/>
          </w:tcPr>
          <w:p w:rsidR="00FE72DD" w:rsidRPr="00DF4C4C" w:rsidRDefault="00FE72DD" w:rsidP="008629DF">
            <w:pPr>
              <w:pStyle w:val="BodyText2"/>
              <w:autoSpaceDE w:val="0"/>
              <w:autoSpaceDN w:val="0"/>
              <w:adjustRightInd w:val="0"/>
              <w:spacing w:after="0" w:line="240" w:lineRule="auto"/>
              <w:jc w:val="center"/>
              <w:rPr>
                <w:i/>
                <w:iCs/>
              </w:rPr>
            </w:pPr>
            <w:proofErr w:type="spellStart"/>
            <w:r w:rsidRPr="00DF4C4C">
              <w:rPr>
                <w:i/>
                <w:iCs/>
                <w:sz w:val="22"/>
                <w:szCs w:val="22"/>
              </w:rPr>
              <w:t>PD</w:t>
            </w:r>
            <w:r w:rsidRPr="00DF4C4C">
              <w:rPr>
                <w:i/>
                <w:iCs/>
                <w:sz w:val="22"/>
                <w:szCs w:val="22"/>
                <w:vertAlign w:val="subscript"/>
              </w:rPr>
              <w:t>t</w:t>
            </w:r>
            <w:proofErr w:type="spellEnd"/>
          </w:p>
        </w:tc>
        <w:tc>
          <w:tcPr>
            <w:tcW w:w="3645" w:type="dxa"/>
          </w:tcPr>
          <w:p w:rsidR="00FE72DD" w:rsidRPr="00DF4C4C" w:rsidRDefault="00FE72DD" w:rsidP="008629DF">
            <w:pPr>
              <w:pStyle w:val="BodyText2"/>
              <w:autoSpaceDE w:val="0"/>
              <w:autoSpaceDN w:val="0"/>
              <w:adjustRightInd w:val="0"/>
              <w:spacing w:after="0" w:line="240" w:lineRule="auto"/>
            </w:pPr>
            <w:r w:rsidRPr="00DF4C4C">
              <w:rPr>
                <w:sz w:val="22"/>
                <w:szCs w:val="22"/>
              </w:rPr>
              <w:t>Number of detection bills divided by total number of consumers</w:t>
            </w:r>
          </w:p>
        </w:tc>
        <w:tc>
          <w:tcPr>
            <w:tcW w:w="3060" w:type="dxa"/>
          </w:tcPr>
          <w:p w:rsidR="00FE72DD" w:rsidRPr="00DF4C4C" w:rsidRDefault="008629DF" w:rsidP="008629DF">
            <w:pPr>
              <w:pStyle w:val="BodyText2"/>
              <w:autoSpaceDE w:val="0"/>
              <w:autoSpaceDN w:val="0"/>
              <w:adjustRightInd w:val="0"/>
              <w:spacing w:after="0" w:line="240" w:lineRule="auto"/>
            </w:pPr>
            <w:r w:rsidRPr="00DF4C4C">
              <w:rPr>
                <w:sz w:val="22"/>
                <w:szCs w:val="22"/>
              </w:rPr>
              <w:t xml:space="preserve">Statistics </w:t>
            </w:r>
            <w:r w:rsidR="00FE72DD" w:rsidRPr="00DF4C4C">
              <w:rPr>
                <w:sz w:val="22"/>
                <w:szCs w:val="22"/>
              </w:rPr>
              <w:t xml:space="preserve">Department, </w:t>
            </w:r>
          </w:p>
          <w:p w:rsidR="00FE72DD" w:rsidRPr="00DF4C4C" w:rsidRDefault="00FE72DD" w:rsidP="008629DF">
            <w:pPr>
              <w:pStyle w:val="BodyText2"/>
              <w:autoSpaceDE w:val="0"/>
              <w:autoSpaceDN w:val="0"/>
              <w:adjustRightInd w:val="0"/>
              <w:spacing w:line="240" w:lineRule="auto"/>
            </w:pPr>
            <w:r w:rsidRPr="00DF4C4C">
              <w:rPr>
                <w:sz w:val="22"/>
                <w:szCs w:val="22"/>
              </w:rPr>
              <w:t>WAPDA</w:t>
            </w:r>
            <w:r w:rsidR="008629DF">
              <w:rPr>
                <w:sz w:val="22"/>
                <w:szCs w:val="22"/>
              </w:rPr>
              <w:t>, Lahore</w:t>
            </w:r>
          </w:p>
        </w:tc>
      </w:tr>
      <w:tr w:rsidR="00FE72DD" w:rsidRPr="00AF5436" w:rsidTr="00FB4590">
        <w:tc>
          <w:tcPr>
            <w:tcW w:w="1638" w:type="dxa"/>
          </w:tcPr>
          <w:p w:rsidR="00FE72DD" w:rsidRPr="00DF4C4C" w:rsidRDefault="00FE72DD" w:rsidP="008629DF">
            <w:pPr>
              <w:pStyle w:val="BodyText2"/>
              <w:autoSpaceDE w:val="0"/>
              <w:autoSpaceDN w:val="0"/>
              <w:adjustRightInd w:val="0"/>
              <w:spacing w:after="0" w:line="240" w:lineRule="auto"/>
            </w:pPr>
            <w:r w:rsidRPr="00DF4C4C">
              <w:rPr>
                <w:sz w:val="22"/>
                <w:szCs w:val="22"/>
              </w:rPr>
              <w:t xml:space="preserve">Fine per incidence </w:t>
            </w:r>
          </w:p>
        </w:tc>
        <w:tc>
          <w:tcPr>
            <w:tcW w:w="1125" w:type="dxa"/>
          </w:tcPr>
          <w:p w:rsidR="00FE72DD" w:rsidRPr="00DF4C4C" w:rsidRDefault="00FE72DD" w:rsidP="008629DF">
            <w:pPr>
              <w:pStyle w:val="BodyText2"/>
              <w:autoSpaceDE w:val="0"/>
              <w:autoSpaceDN w:val="0"/>
              <w:adjustRightInd w:val="0"/>
              <w:spacing w:after="0" w:line="240" w:lineRule="auto"/>
              <w:jc w:val="center"/>
              <w:rPr>
                <w:i/>
                <w:iCs/>
              </w:rPr>
            </w:pPr>
            <w:proofErr w:type="spellStart"/>
            <w:r w:rsidRPr="00DF4C4C">
              <w:rPr>
                <w:i/>
                <w:iCs/>
                <w:sz w:val="22"/>
                <w:szCs w:val="22"/>
              </w:rPr>
              <w:t>FN</w:t>
            </w:r>
            <w:r w:rsidRPr="00DF4C4C">
              <w:rPr>
                <w:i/>
                <w:iCs/>
                <w:sz w:val="22"/>
                <w:szCs w:val="22"/>
                <w:vertAlign w:val="subscript"/>
              </w:rPr>
              <w:t>t</w:t>
            </w:r>
            <w:proofErr w:type="spellEnd"/>
          </w:p>
        </w:tc>
        <w:tc>
          <w:tcPr>
            <w:tcW w:w="3645" w:type="dxa"/>
          </w:tcPr>
          <w:p w:rsidR="00FE72DD" w:rsidRPr="00DF4C4C" w:rsidRDefault="00FE72DD" w:rsidP="008629DF">
            <w:pPr>
              <w:pStyle w:val="BodyText2"/>
              <w:autoSpaceDE w:val="0"/>
              <w:autoSpaceDN w:val="0"/>
              <w:adjustRightInd w:val="0"/>
              <w:spacing w:after="0" w:line="240" w:lineRule="auto"/>
            </w:pPr>
            <w:r w:rsidRPr="00DF4C4C">
              <w:rPr>
                <w:sz w:val="22"/>
                <w:szCs w:val="22"/>
              </w:rPr>
              <w:t xml:space="preserve">Amount of fines recovered divided by number of detection bills (Rs. </w:t>
            </w:r>
            <w:proofErr w:type="spellStart"/>
            <w:r w:rsidRPr="00DF4C4C">
              <w:rPr>
                <w:sz w:val="22"/>
                <w:szCs w:val="22"/>
              </w:rPr>
              <w:t>Mn</w:t>
            </w:r>
            <w:proofErr w:type="spellEnd"/>
            <w:r w:rsidRPr="00DF4C4C">
              <w:rPr>
                <w:sz w:val="22"/>
                <w:szCs w:val="22"/>
              </w:rPr>
              <w:t>)</w:t>
            </w:r>
          </w:p>
        </w:tc>
        <w:tc>
          <w:tcPr>
            <w:tcW w:w="3060" w:type="dxa"/>
          </w:tcPr>
          <w:p w:rsidR="00FE72DD" w:rsidRPr="00DF4C4C" w:rsidRDefault="008629DF" w:rsidP="008629DF">
            <w:pPr>
              <w:pStyle w:val="BodyText2"/>
              <w:autoSpaceDE w:val="0"/>
              <w:autoSpaceDN w:val="0"/>
              <w:adjustRightInd w:val="0"/>
              <w:spacing w:after="0" w:line="240" w:lineRule="auto"/>
            </w:pPr>
            <w:r w:rsidRPr="00DF4C4C">
              <w:rPr>
                <w:sz w:val="22"/>
                <w:szCs w:val="22"/>
              </w:rPr>
              <w:t xml:space="preserve">Statistics </w:t>
            </w:r>
            <w:r w:rsidR="00FE72DD" w:rsidRPr="00DF4C4C">
              <w:rPr>
                <w:sz w:val="22"/>
                <w:szCs w:val="22"/>
              </w:rPr>
              <w:t xml:space="preserve">Department, </w:t>
            </w:r>
          </w:p>
          <w:p w:rsidR="00FE72DD" w:rsidRPr="00DF4C4C" w:rsidRDefault="00FE72DD" w:rsidP="008629DF">
            <w:pPr>
              <w:pStyle w:val="BodyText2"/>
              <w:autoSpaceDE w:val="0"/>
              <w:autoSpaceDN w:val="0"/>
              <w:adjustRightInd w:val="0"/>
              <w:spacing w:line="240" w:lineRule="auto"/>
            </w:pPr>
            <w:r w:rsidRPr="00DF4C4C">
              <w:rPr>
                <w:sz w:val="22"/>
                <w:szCs w:val="22"/>
              </w:rPr>
              <w:t>WAPDA</w:t>
            </w:r>
            <w:r w:rsidR="008629DF">
              <w:rPr>
                <w:sz w:val="22"/>
                <w:szCs w:val="22"/>
              </w:rPr>
              <w:t>, Lahore</w:t>
            </w:r>
          </w:p>
        </w:tc>
      </w:tr>
      <w:tr w:rsidR="00FE72DD" w:rsidRPr="00AF5436" w:rsidTr="00FB4590">
        <w:tc>
          <w:tcPr>
            <w:tcW w:w="1638" w:type="dxa"/>
          </w:tcPr>
          <w:p w:rsidR="00FE72DD" w:rsidRPr="00DF4C4C" w:rsidRDefault="00FE72DD" w:rsidP="00FB4590">
            <w:pPr>
              <w:pStyle w:val="BodyText2"/>
              <w:autoSpaceDE w:val="0"/>
              <w:autoSpaceDN w:val="0"/>
              <w:adjustRightInd w:val="0"/>
              <w:spacing w:line="240" w:lineRule="auto"/>
            </w:pPr>
            <w:r>
              <w:rPr>
                <w:sz w:val="22"/>
                <w:szCs w:val="22"/>
              </w:rPr>
              <w:t>Load-shedding</w:t>
            </w:r>
          </w:p>
        </w:tc>
        <w:tc>
          <w:tcPr>
            <w:tcW w:w="1125" w:type="dxa"/>
          </w:tcPr>
          <w:p w:rsidR="00FE72DD" w:rsidRPr="00DF4C4C" w:rsidRDefault="00FE72DD" w:rsidP="00FB4590">
            <w:pPr>
              <w:pStyle w:val="BodyText2"/>
              <w:autoSpaceDE w:val="0"/>
              <w:autoSpaceDN w:val="0"/>
              <w:adjustRightInd w:val="0"/>
              <w:spacing w:line="240" w:lineRule="auto"/>
              <w:jc w:val="center"/>
              <w:rPr>
                <w:i/>
                <w:iCs/>
              </w:rPr>
            </w:pPr>
            <w:proofErr w:type="spellStart"/>
            <w:r w:rsidRPr="00DF4C4C">
              <w:rPr>
                <w:i/>
                <w:iCs/>
                <w:sz w:val="22"/>
                <w:szCs w:val="22"/>
              </w:rPr>
              <w:t>SH</w:t>
            </w:r>
            <w:r w:rsidRPr="00DF4C4C">
              <w:rPr>
                <w:i/>
                <w:iCs/>
                <w:sz w:val="22"/>
                <w:szCs w:val="22"/>
                <w:vertAlign w:val="subscript"/>
              </w:rPr>
              <w:t>t</w:t>
            </w:r>
            <w:proofErr w:type="spellEnd"/>
          </w:p>
        </w:tc>
        <w:tc>
          <w:tcPr>
            <w:tcW w:w="3645" w:type="dxa"/>
          </w:tcPr>
          <w:p w:rsidR="00FE72DD" w:rsidRPr="00DF4C4C" w:rsidRDefault="008629DF" w:rsidP="00FB4590">
            <w:pPr>
              <w:pStyle w:val="BodyText2"/>
              <w:autoSpaceDE w:val="0"/>
              <w:autoSpaceDN w:val="0"/>
              <w:adjustRightInd w:val="0"/>
              <w:spacing w:line="240" w:lineRule="auto"/>
            </w:pPr>
            <w:r>
              <w:rPr>
                <w:sz w:val="22"/>
                <w:szCs w:val="22"/>
              </w:rPr>
              <w:t>P</w:t>
            </w:r>
            <w:r w:rsidR="00FE72DD" w:rsidRPr="00DF4C4C">
              <w:rPr>
                <w:sz w:val="22"/>
                <w:szCs w:val="22"/>
              </w:rPr>
              <w:t>ercent capacity shortfall of real time electricity demand (country level data)</w:t>
            </w:r>
          </w:p>
        </w:tc>
        <w:tc>
          <w:tcPr>
            <w:tcW w:w="3060" w:type="dxa"/>
          </w:tcPr>
          <w:p w:rsidR="008629DF" w:rsidRPr="00DF4C4C" w:rsidRDefault="008629DF" w:rsidP="008629DF">
            <w:pPr>
              <w:pStyle w:val="BodyText2"/>
              <w:autoSpaceDE w:val="0"/>
              <w:autoSpaceDN w:val="0"/>
              <w:adjustRightInd w:val="0"/>
              <w:spacing w:after="0" w:line="240" w:lineRule="auto"/>
            </w:pPr>
            <w:r>
              <w:rPr>
                <w:sz w:val="22"/>
                <w:szCs w:val="22"/>
              </w:rPr>
              <w:t>Electricity Marketing Data</w:t>
            </w:r>
            <w:r w:rsidRPr="00DF4C4C">
              <w:rPr>
                <w:sz w:val="22"/>
                <w:szCs w:val="22"/>
              </w:rPr>
              <w:t xml:space="preserve">, </w:t>
            </w:r>
          </w:p>
          <w:p w:rsidR="00FE72DD" w:rsidRPr="00DF4C4C" w:rsidRDefault="008629DF" w:rsidP="008629DF">
            <w:pPr>
              <w:pStyle w:val="BodyText2"/>
              <w:autoSpaceDE w:val="0"/>
              <w:autoSpaceDN w:val="0"/>
              <w:adjustRightInd w:val="0"/>
              <w:spacing w:line="240" w:lineRule="auto"/>
            </w:pPr>
            <w:r>
              <w:rPr>
                <w:sz w:val="22"/>
                <w:szCs w:val="22"/>
              </w:rPr>
              <w:t>NTDCL</w:t>
            </w:r>
          </w:p>
        </w:tc>
      </w:tr>
      <w:tr w:rsidR="00FE72DD" w:rsidRPr="00AF5436" w:rsidTr="00FB4590">
        <w:tc>
          <w:tcPr>
            <w:tcW w:w="1638" w:type="dxa"/>
            <w:tcBorders>
              <w:bottom w:val="single" w:sz="4" w:space="0" w:color="auto"/>
            </w:tcBorders>
          </w:tcPr>
          <w:p w:rsidR="00FE72DD" w:rsidRPr="00DF4C4C" w:rsidRDefault="00FE72DD" w:rsidP="00FB4590">
            <w:pPr>
              <w:spacing w:after="120"/>
            </w:pPr>
            <w:r w:rsidRPr="00DF4C4C">
              <w:rPr>
                <w:sz w:val="22"/>
                <w:szCs w:val="22"/>
              </w:rPr>
              <w:t xml:space="preserve">Temperature  </w:t>
            </w:r>
          </w:p>
          <w:p w:rsidR="00FE72DD" w:rsidRPr="00DF4C4C" w:rsidRDefault="00FE72DD" w:rsidP="00FB4590">
            <w:pPr>
              <w:pStyle w:val="BodyText2"/>
              <w:autoSpaceDE w:val="0"/>
              <w:autoSpaceDN w:val="0"/>
              <w:adjustRightInd w:val="0"/>
              <w:spacing w:line="240" w:lineRule="auto"/>
            </w:pPr>
          </w:p>
        </w:tc>
        <w:tc>
          <w:tcPr>
            <w:tcW w:w="1125" w:type="dxa"/>
            <w:tcBorders>
              <w:bottom w:val="single" w:sz="4" w:space="0" w:color="auto"/>
            </w:tcBorders>
          </w:tcPr>
          <w:p w:rsidR="00FE72DD" w:rsidRPr="00DF4C4C" w:rsidRDefault="00FE72DD" w:rsidP="00FB4590">
            <w:pPr>
              <w:spacing w:after="120"/>
              <w:jc w:val="center"/>
              <w:rPr>
                <w:i/>
                <w:iCs/>
              </w:rPr>
            </w:pPr>
            <w:proofErr w:type="spellStart"/>
            <w:r w:rsidRPr="00DF4C4C">
              <w:rPr>
                <w:i/>
                <w:iCs/>
                <w:sz w:val="22"/>
                <w:szCs w:val="22"/>
              </w:rPr>
              <w:t>TM</w:t>
            </w:r>
            <w:r w:rsidRPr="00DF4C4C">
              <w:rPr>
                <w:i/>
                <w:iCs/>
                <w:sz w:val="22"/>
                <w:szCs w:val="22"/>
                <w:vertAlign w:val="subscript"/>
              </w:rPr>
              <w:t>t</w:t>
            </w:r>
            <w:proofErr w:type="spellEnd"/>
          </w:p>
          <w:p w:rsidR="00FE72DD" w:rsidRPr="00DF4C4C" w:rsidRDefault="00FE72DD" w:rsidP="00FB4590">
            <w:pPr>
              <w:pStyle w:val="BodyText2"/>
              <w:autoSpaceDE w:val="0"/>
              <w:autoSpaceDN w:val="0"/>
              <w:adjustRightInd w:val="0"/>
              <w:spacing w:line="240" w:lineRule="auto"/>
              <w:jc w:val="center"/>
              <w:rPr>
                <w:i/>
                <w:iCs/>
              </w:rPr>
            </w:pPr>
          </w:p>
        </w:tc>
        <w:tc>
          <w:tcPr>
            <w:tcW w:w="3645" w:type="dxa"/>
            <w:tcBorders>
              <w:bottom w:val="single" w:sz="4" w:space="0" w:color="auto"/>
            </w:tcBorders>
          </w:tcPr>
          <w:p w:rsidR="00FE72DD" w:rsidRPr="00DF4C4C" w:rsidRDefault="00FE72DD" w:rsidP="00FB4590">
            <w:pPr>
              <w:pStyle w:val="BodyText2"/>
              <w:autoSpaceDE w:val="0"/>
              <w:autoSpaceDN w:val="0"/>
              <w:adjustRightInd w:val="0"/>
              <w:spacing w:line="240" w:lineRule="auto"/>
            </w:pPr>
            <w:r w:rsidRPr="00DF4C4C">
              <w:rPr>
                <w:sz w:val="22"/>
                <w:szCs w:val="22"/>
              </w:rPr>
              <w:t>Population weighted temperature index of the utilities’ regions</w:t>
            </w:r>
          </w:p>
        </w:tc>
        <w:tc>
          <w:tcPr>
            <w:tcW w:w="3060" w:type="dxa"/>
            <w:tcBorders>
              <w:bottom w:val="single" w:sz="4" w:space="0" w:color="auto"/>
            </w:tcBorders>
          </w:tcPr>
          <w:p w:rsidR="00FE72DD" w:rsidRPr="00DF4C4C" w:rsidRDefault="00FE72DD" w:rsidP="00FB4590">
            <w:pPr>
              <w:pStyle w:val="BodyText2"/>
              <w:autoSpaceDE w:val="0"/>
              <w:autoSpaceDN w:val="0"/>
              <w:adjustRightInd w:val="0"/>
              <w:spacing w:line="240" w:lineRule="auto"/>
            </w:pPr>
            <w:r w:rsidRPr="00DF4C4C">
              <w:rPr>
                <w:sz w:val="22"/>
                <w:szCs w:val="22"/>
              </w:rPr>
              <w:t>Pakistan Meteorological Department</w:t>
            </w:r>
            <w:r w:rsidR="008629DF">
              <w:rPr>
                <w:sz w:val="22"/>
                <w:szCs w:val="22"/>
              </w:rPr>
              <w:t>, Islamabad</w:t>
            </w:r>
          </w:p>
        </w:tc>
      </w:tr>
    </w:tbl>
    <w:p w:rsidR="00FE72DD" w:rsidRDefault="00FE72DD" w:rsidP="00FE72DD">
      <w:pPr>
        <w:pStyle w:val="BodyText2"/>
        <w:autoSpaceDE w:val="0"/>
        <w:autoSpaceDN w:val="0"/>
        <w:adjustRightInd w:val="0"/>
        <w:spacing w:before="120" w:after="0"/>
        <w:ind w:firstLine="360"/>
        <w:rPr>
          <w:color w:val="00B0F0"/>
        </w:rPr>
      </w:pPr>
    </w:p>
    <w:p w:rsidR="009A2DEA" w:rsidRDefault="000741E5" w:rsidP="00B165DC">
      <w:pPr>
        <w:pStyle w:val="BodyText2"/>
        <w:autoSpaceDE w:val="0"/>
        <w:autoSpaceDN w:val="0"/>
        <w:adjustRightInd w:val="0"/>
        <w:spacing w:after="0"/>
        <w:jc w:val="both"/>
      </w:pPr>
      <w:r>
        <w:t>Currently, National Electric Power Regulatory Authority (NEPRA) announced a</w:t>
      </w:r>
      <w:r w:rsidR="00BA1055">
        <w:t xml:space="preserve"> uniform electricity tariff rate </w:t>
      </w:r>
      <w:r>
        <w:t xml:space="preserve">in Pakistan </w:t>
      </w:r>
      <w:r w:rsidR="00BA1055">
        <w:t xml:space="preserve">and the data for average sale price at company level is not available, hence we use </w:t>
      </w:r>
      <w:r w:rsidR="00FE72DD">
        <w:t xml:space="preserve">electricity price for KESC while </w:t>
      </w:r>
      <w:r w:rsidR="00BA1055">
        <w:t xml:space="preserve">all </w:t>
      </w:r>
      <w:r w:rsidR="00FE72DD">
        <w:t xml:space="preserve">other </w:t>
      </w:r>
      <w:r w:rsidR="00BA1055">
        <w:t xml:space="preserve">distribution companies </w:t>
      </w:r>
      <w:r w:rsidR="00FE72DD">
        <w:t>share the same electricity price</w:t>
      </w:r>
      <w:r w:rsidR="00BA1055">
        <w:t>.</w:t>
      </w:r>
      <w:r w:rsidR="00BA1055">
        <w:rPr>
          <w:rStyle w:val="FootnoteReference"/>
        </w:rPr>
        <w:footnoteReference w:id="5"/>
      </w:r>
      <w:r w:rsidR="00BA1055">
        <w:t xml:space="preserve"> The temperature variable is constructed by taking sum of degrees above 24 and below 12 from average monthly temperature at each weather station </w:t>
      </w:r>
      <w:r w:rsidR="009A2DEA">
        <w:t>as follows</w:t>
      </w:r>
      <w:r w:rsidR="00613A26" w:rsidRPr="00613A26">
        <w:t>. The heating degrees (HD) that require</w:t>
      </w:r>
      <w:r w:rsidR="00613A26">
        <w:t xml:space="preserve"> </w:t>
      </w:r>
      <w:r w:rsidR="00613A26" w:rsidRPr="00613A26">
        <w:t>heating the space and water are calculated as follows</w:t>
      </w:r>
      <w:r w:rsidR="007C5170">
        <w:t>:</w:t>
      </w:r>
    </w:p>
    <w:p w:rsidR="009060C1" w:rsidRDefault="00110465" w:rsidP="00AC51D1">
      <w:pPr>
        <w:pStyle w:val="BodyText2"/>
        <w:autoSpaceDE w:val="0"/>
        <w:autoSpaceDN w:val="0"/>
        <w:adjustRightInd w:val="0"/>
        <w:spacing w:after="0"/>
        <w:jc w:val="right"/>
      </w:pPr>
      <w:r w:rsidRPr="00110465">
        <w:rPr>
          <w:i/>
        </w:rPr>
        <w:t>HD</w:t>
      </w:r>
      <w:r>
        <w:rPr>
          <w:i/>
        </w:rPr>
        <w:t xml:space="preserve"> </w:t>
      </w:r>
      <w:r w:rsidRPr="00110465">
        <w:rPr>
          <w:i/>
        </w:rPr>
        <w:t>=</w:t>
      </w:r>
      <w:proofErr w:type="spellStart"/>
      <w:r w:rsidRPr="00110465">
        <w:rPr>
          <w:i/>
          <w:sz w:val="28"/>
          <w:szCs w:val="28"/>
        </w:rPr>
        <w:t>Σ</w:t>
      </w:r>
      <w:r w:rsidRPr="00110465">
        <w:rPr>
          <w:i/>
          <w:sz w:val="20"/>
          <w:szCs w:val="20"/>
          <w:vertAlign w:val="subscript"/>
        </w:rPr>
        <w:t>j</w:t>
      </w:r>
      <w:proofErr w:type="spellEnd"/>
      <w:r w:rsidRPr="00110465">
        <w:rPr>
          <w:i/>
          <w:sz w:val="20"/>
          <w:szCs w:val="20"/>
          <w:vertAlign w:val="subscript"/>
        </w:rPr>
        <w:t>=</w:t>
      </w:r>
      <w:r w:rsidRPr="00110465">
        <w:rPr>
          <w:i/>
          <w:sz w:val="20"/>
          <w:szCs w:val="20"/>
        </w:rPr>
        <w:t>1</w:t>
      </w:r>
      <w:r>
        <w:rPr>
          <w:i/>
          <w:sz w:val="20"/>
          <w:szCs w:val="20"/>
        </w:rPr>
        <w:t xml:space="preserve">. </w:t>
      </w:r>
      <w:proofErr w:type="gramStart"/>
      <w:r w:rsidRPr="00110465">
        <w:rPr>
          <w:i/>
        </w:rPr>
        <w:t>H(</w:t>
      </w:r>
      <w:proofErr w:type="gramEnd"/>
      <w:r w:rsidRPr="00110465">
        <w:rPr>
          <w:i/>
        </w:rPr>
        <w:t>12-T</w:t>
      </w:r>
      <w:r w:rsidRPr="00110465">
        <w:rPr>
          <w:i/>
          <w:vertAlign w:val="subscript"/>
        </w:rPr>
        <w:t>j,avg</w:t>
      </w:r>
      <w:r w:rsidRPr="00110465">
        <w:rPr>
          <w:i/>
        </w:rPr>
        <w:t>)</w:t>
      </w:r>
      <w:r w:rsidR="006070AB">
        <w:tab/>
      </w:r>
      <w:r w:rsidR="00AC51D1">
        <w:tab/>
      </w:r>
      <w:r w:rsidR="00AC51D1">
        <w:tab/>
      </w:r>
      <w:r w:rsidR="00AC51D1">
        <w:tab/>
      </w:r>
      <w:r w:rsidR="00AC51D1">
        <w:tab/>
      </w:r>
      <w:r w:rsidR="006070AB">
        <w:tab/>
      </w:r>
      <w:r w:rsidR="006070AB">
        <w:tab/>
        <w:t>(2)</w:t>
      </w:r>
    </w:p>
    <w:p w:rsidR="007C5170" w:rsidRDefault="007C5170" w:rsidP="00B165DC">
      <w:pPr>
        <w:pStyle w:val="BodyText2"/>
        <w:autoSpaceDE w:val="0"/>
        <w:autoSpaceDN w:val="0"/>
        <w:adjustRightInd w:val="0"/>
        <w:spacing w:after="0"/>
        <w:jc w:val="both"/>
      </w:pPr>
      <w:proofErr w:type="gramStart"/>
      <w:r w:rsidRPr="007C5170">
        <w:t>where</w:t>
      </w:r>
      <w:proofErr w:type="gramEnd"/>
      <w:r w:rsidRPr="007C5170">
        <w:t xml:space="preserve"> </w:t>
      </w:r>
      <w:r w:rsidRPr="007C5170">
        <w:rPr>
          <w:i/>
        </w:rPr>
        <w:t>H</w:t>
      </w:r>
      <w:r w:rsidRPr="007C5170">
        <w:t xml:space="preserve"> is a dummy variable equal to 1 if average monthly</w:t>
      </w:r>
      <w:r>
        <w:t xml:space="preserve"> </w:t>
      </w:r>
      <w:r w:rsidRPr="007C5170">
        <w:t>temperature at a weather station is below 12</w:t>
      </w:r>
      <w:r>
        <w:t>°</w:t>
      </w:r>
      <w:r w:rsidRPr="007C5170">
        <w:t>C, and zero</w:t>
      </w:r>
      <w:r>
        <w:t xml:space="preserve"> </w:t>
      </w:r>
      <w:r w:rsidRPr="007C5170">
        <w:t xml:space="preserve">otherwise. The average monthly temperature </w:t>
      </w:r>
      <w:r>
        <w:t>in</w:t>
      </w:r>
      <w:r w:rsidRPr="007C5170">
        <w:t xml:space="preserve"> the </w:t>
      </w:r>
      <w:proofErr w:type="spellStart"/>
      <w:r w:rsidRPr="007C5170">
        <w:rPr>
          <w:i/>
        </w:rPr>
        <w:t>j</w:t>
      </w:r>
      <w:r w:rsidRPr="007C5170">
        <w:t>th</w:t>
      </w:r>
      <w:proofErr w:type="spellEnd"/>
      <w:r w:rsidRPr="007C5170">
        <w:t xml:space="preserve"> month is represented by </w:t>
      </w:r>
      <w:proofErr w:type="spellStart"/>
      <w:r w:rsidRPr="007C5170">
        <w:rPr>
          <w:i/>
        </w:rPr>
        <w:t>T</w:t>
      </w:r>
      <w:r w:rsidRPr="00AB2BEF">
        <w:rPr>
          <w:i/>
          <w:vertAlign w:val="subscript"/>
        </w:rPr>
        <w:t>j</w:t>
      </w:r>
      <w:proofErr w:type="gramStart"/>
      <w:r w:rsidRPr="00AB2BEF">
        <w:rPr>
          <w:i/>
          <w:vertAlign w:val="subscript"/>
        </w:rPr>
        <w:t>,avg</w:t>
      </w:r>
      <w:proofErr w:type="spellEnd"/>
      <w:proofErr w:type="gramEnd"/>
      <w:r w:rsidRPr="007C5170">
        <w:t>. Similarly, the cooling</w:t>
      </w:r>
      <w:r>
        <w:t xml:space="preserve"> </w:t>
      </w:r>
      <w:r w:rsidRPr="007C5170">
        <w:t>degrees (CD) that require cooling the space and water are</w:t>
      </w:r>
      <w:r>
        <w:t xml:space="preserve"> </w:t>
      </w:r>
      <w:r w:rsidRPr="007C5170">
        <w:t>calculated as follows:</w:t>
      </w:r>
    </w:p>
    <w:p w:rsidR="00232E22" w:rsidRDefault="006070AB" w:rsidP="00B165DC">
      <w:pPr>
        <w:pStyle w:val="BodyText2"/>
        <w:autoSpaceDE w:val="0"/>
        <w:autoSpaceDN w:val="0"/>
        <w:adjustRightInd w:val="0"/>
        <w:spacing w:after="0"/>
        <w:jc w:val="right"/>
      </w:pPr>
      <w:r>
        <w:lastRenderedPageBreak/>
        <w:tab/>
      </w:r>
      <w:r>
        <w:tab/>
      </w:r>
      <w:r w:rsidR="00AC51D1" w:rsidRPr="00AC51D1">
        <w:rPr>
          <w:i/>
        </w:rPr>
        <w:t xml:space="preserve">CD = </w:t>
      </w:r>
      <w:r w:rsidRPr="00AC51D1">
        <w:rPr>
          <w:i/>
        </w:rPr>
        <w:tab/>
      </w:r>
      <w:proofErr w:type="spellStart"/>
      <w:r w:rsidR="00AC51D1" w:rsidRPr="00AC51D1">
        <w:rPr>
          <w:i/>
          <w:sz w:val="28"/>
          <w:szCs w:val="28"/>
        </w:rPr>
        <w:t>Σ</w:t>
      </w:r>
      <w:r w:rsidR="00AC51D1" w:rsidRPr="00AC51D1">
        <w:rPr>
          <w:i/>
          <w:sz w:val="20"/>
          <w:szCs w:val="20"/>
          <w:vertAlign w:val="subscript"/>
        </w:rPr>
        <w:t>j</w:t>
      </w:r>
      <w:proofErr w:type="spellEnd"/>
      <w:r w:rsidR="00AC51D1" w:rsidRPr="00AC51D1">
        <w:rPr>
          <w:i/>
          <w:sz w:val="20"/>
          <w:szCs w:val="20"/>
          <w:vertAlign w:val="subscript"/>
        </w:rPr>
        <w:t>=1</w:t>
      </w:r>
      <w:r w:rsidR="00AC51D1" w:rsidRPr="00AC51D1">
        <w:rPr>
          <w:i/>
          <w:sz w:val="20"/>
          <w:szCs w:val="20"/>
        </w:rPr>
        <w:t xml:space="preserve">. </w:t>
      </w:r>
      <w:r w:rsidR="00AC51D1" w:rsidRPr="00AC51D1">
        <w:rPr>
          <w:i/>
        </w:rPr>
        <w:t>H(</w:t>
      </w:r>
      <w:proofErr w:type="spellStart"/>
      <w:r w:rsidR="00AC51D1" w:rsidRPr="00AC51D1">
        <w:rPr>
          <w:i/>
        </w:rPr>
        <w:t>T</w:t>
      </w:r>
      <w:r w:rsidR="00AC51D1" w:rsidRPr="00AC51D1">
        <w:rPr>
          <w:i/>
          <w:sz w:val="20"/>
          <w:szCs w:val="20"/>
          <w:vertAlign w:val="subscript"/>
        </w:rPr>
        <w:t>j,avg</w:t>
      </w:r>
      <w:proofErr w:type="spellEnd"/>
      <w:r w:rsidR="00AC51D1" w:rsidRPr="00AC51D1">
        <w:rPr>
          <w:i/>
          <w:sz w:val="20"/>
          <w:szCs w:val="20"/>
        </w:rPr>
        <w:t xml:space="preserve"> </w:t>
      </w:r>
      <w:r w:rsidR="00AC51D1" w:rsidRPr="00AC51D1">
        <w:rPr>
          <w:i/>
        </w:rPr>
        <w:t>- 24)</w:t>
      </w:r>
      <w:r>
        <w:tab/>
      </w:r>
      <w:r w:rsidR="00AC51D1">
        <w:tab/>
      </w:r>
      <w:r w:rsidR="00AC51D1">
        <w:tab/>
      </w:r>
      <w:r w:rsidR="00AC51D1">
        <w:tab/>
      </w:r>
      <w:r w:rsidR="00AC51D1">
        <w:tab/>
      </w:r>
      <w:r>
        <w:tab/>
      </w:r>
      <w:r>
        <w:tab/>
        <w:t>(3)</w:t>
      </w:r>
    </w:p>
    <w:p w:rsidR="007C5170" w:rsidRDefault="007C5170" w:rsidP="00B165DC">
      <w:pPr>
        <w:pStyle w:val="BodyText2"/>
        <w:autoSpaceDE w:val="0"/>
        <w:autoSpaceDN w:val="0"/>
        <w:adjustRightInd w:val="0"/>
        <w:spacing w:after="0"/>
        <w:jc w:val="both"/>
      </w:pPr>
      <w:proofErr w:type="gramStart"/>
      <w:r w:rsidRPr="007C5170">
        <w:t>where</w:t>
      </w:r>
      <w:proofErr w:type="gramEnd"/>
      <w:r w:rsidRPr="007C5170">
        <w:t xml:space="preserve"> </w:t>
      </w:r>
      <w:r w:rsidRPr="007C5170">
        <w:rPr>
          <w:i/>
        </w:rPr>
        <w:t>C</w:t>
      </w:r>
      <w:r w:rsidRPr="007C5170">
        <w:t xml:space="preserve"> is a dummy variable equal to 1, if average monthly</w:t>
      </w:r>
      <w:r>
        <w:t xml:space="preserve"> </w:t>
      </w:r>
      <w:r w:rsidRPr="007C5170">
        <w:t>temperature is above 24</w:t>
      </w:r>
      <w:r>
        <w:t>°</w:t>
      </w:r>
      <w:r w:rsidRPr="007C5170">
        <w:t>C. The temperature variable (</w:t>
      </w:r>
      <w:proofErr w:type="spellStart"/>
      <w:r w:rsidRPr="007C5170">
        <w:rPr>
          <w:i/>
        </w:rPr>
        <w:t>TM</w:t>
      </w:r>
      <w:r w:rsidRPr="007C5170">
        <w:rPr>
          <w:i/>
          <w:vertAlign w:val="subscript"/>
        </w:rPr>
        <w:t>t</w:t>
      </w:r>
      <w:proofErr w:type="spellEnd"/>
      <w:r w:rsidRPr="007C5170">
        <w:t>), defined</w:t>
      </w:r>
      <w:r>
        <w:t xml:space="preserve"> </w:t>
      </w:r>
      <w:r w:rsidRPr="007C5170">
        <w:t>as a sum of degrees showing extreme temperatures in a year, is</w:t>
      </w:r>
      <w:r>
        <w:t xml:space="preserve"> </w:t>
      </w:r>
      <w:r w:rsidRPr="007C5170">
        <w:t xml:space="preserve">obtained by adding the two measures in </w:t>
      </w:r>
      <w:proofErr w:type="spellStart"/>
      <w:r w:rsidRPr="007C5170">
        <w:t>Eqs</w:t>
      </w:r>
      <w:proofErr w:type="spellEnd"/>
      <w:r w:rsidRPr="007C5170">
        <w:t>. (</w:t>
      </w:r>
      <w:r w:rsidR="00CF0AFE">
        <w:t>2</w:t>
      </w:r>
      <w:r w:rsidRPr="007C5170">
        <w:t>) and (</w:t>
      </w:r>
      <w:r w:rsidR="00CF0AFE">
        <w:t>3</w:t>
      </w:r>
      <w:r w:rsidRPr="007C5170">
        <w:t>):</w:t>
      </w:r>
    </w:p>
    <w:p w:rsidR="00232E22" w:rsidRDefault="006070AB" w:rsidP="00B165DC">
      <w:pPr>
        <w:pStyle w:val="BodyText2"/>
        <w:autoSpaceDE w:val="0"/>
        <w:autoSpaceDN w:val="0"/>
        <w:adjustRightInd w:val="0"/>
        <w:spacing w:after="0"/>
        <w:jc w:val="right"/>
      </w:pPr>
      <w:proofErr w:type="spellStart"/>
      <w:r w:rsidRPr="006070AB">
        <w:rPr>
          <w:i/>
        </w:rPr>
        <w:t>TM</w:t>
      </w:r>
      <w:r w:rsidRPr="006070AB">
        <w:rPr>
          <w:i/>
          <w:vertAlign w:val="subscript"/>
        </w:rPr>
        <w:t>t</w:t>
      </w:r>
      <w:proofErr w:type="spellEnd"/>
      <w:r w:rsidRPr="006070AB">
        <w:rPr>
          <w:i/>
        </w:rPr>
        <w:t xml:space="preserve"> = HD + CD</w:t>
      </w:r>
      <w:r>
        <w:rPr>
          <w:i/>
        </w:rPr>
        <w:tab/>
      </w:r>
      <w:r>
        <w:rPr>
          <w:i/>
        </w:rPr>
        <w:tab/>
      </w:r>
      <w:r>
        <w:rPr>
          <w:i/>
        </w:rPr>
        <w:tab/>
      </w:r>
      <w:r>
        <w:rPr>
          <w:i/>
        </w:rPr>
        <w:tab/>
      </w:r>
      <w:r>
        <w:rPr>
          <w:i/>
        </w:rPr>
        <w:tab/>
      </w:r>
      <w:r>
        <w:rPr>
          <w:i/>
        </w:rPr>
        <w:tab/>
      </w:r>
      <w:r>
        <w:rPr>
          <w:i/>
        </w:rPr>
        <w:tab/>
      </w:r>
      <w:r w:rsidRPr="006070AB">
        <w:t>(4)</w:t>
      </w:r>
    </w:p>
    <w:p w:rsidR="00BA1055" w:rsidRPr="00EA6260" w:rsidRDefault="00BA1055" w:rsidP="008D54CE">
      <w:pPr>
        <w:pStyle w:val="BodyText2"/>
        <w:autoSpaceDE w:val="0"/>
        <w:autoSpaceDN w:val="0"/>
        <w:adjustRightInd w:val="0"/>
        <w:spacing w:after="240"/>
        <w:jc w:val="both"/>
        <w:rPr>
          <w:i/>
          <w:iCs/>
        </w:rPr>
      </w:pPr>
      <w:r>
        <w:t>The temperature variable is obtained by adding monthly discrepancies in degrees from lowe</w:t>
      </w:r>
      <w:r w:rsidR="007C5170">
        <w:t xml:space="preserve">r and upper benchmarks at </w:t>
      </w:r>
      <w:r>
        <w:t xml:space="preserve">a weather station. </w:t>
      </w:r>
      <w:r w:rsidRPr="00EA6260">
        <w:t>The variable to capture the probability of detection is constructed by taking the annual number of theft</w:t>
      </w:r>
      <w:r>
        <w:t>s</w:t>
      </w:r>
      <w:r w:rsidRPr="00EA6260">
        <w:t xml:space="preserve"> detections divided by total consumers for each distribution company. </w:t>
      </w:r>
    </w:p>
    <w:p w:rsidR="00BA1055" w:rsidRPr="00D3529A" w:rsidRDefault="008D54CE" w:rsidP="001F0AB7">
      <w:pPr>
        <w:pStyle w:val="Heading2"/>
        <w:numPr>
          <w:ilvl w:val="0"/>
          <w:numId w:val="12"/>
        </w:numPr>
        <w:ind w:hanging="720"/>
      </w:pPr>
      <w:bookmarkStart w:id="18" w:name="_Toc285458773"/>
      <w:bookmarkStart w:id="19" w:name="_Toc299281105"/>
      <w:r w:rsidRPr="00D3529A">
        <w:t>E</w:t>
      </w:r>
      <w:r>
        <w:t>CONOMETRIC METHODOLOGY</w:t>
      </w:r>
      <w:bookmarkEnd w:id="18"/>
      <w:bookmarkEnd w:id="19"/>
      <w:r w:rsidR="00BA1055" w:rsidRPr="00D3529A">
        <w:tab/>
      </w:r>
    </w:p>
    <w:p w:rsidR="00BA1055" w:rsidRDefault="00BA1055" w:rsidP="00B165DC">
      <w:pPr>
        <w:autoSpaceDE w:val="0"/>
        <w:autoSpaceDN w:val="0"/>
        <w:adjustRightInd w:val="0"/>
        <w:spacing w:line="480" w:lineRule="auto"/>
        <w:jc w:val="both"/>
      </w:pPr>
      <w:r>
        <w:tab/>
        <w:t xml:space="preserve">We start panel data analysis by employing the simplistic common effect model, which assumes that the intercept and slope coefficients for explanatory variables are identical for all distribution companies. Later, we estimate the fixed effect model by relaxing the restriction on intercept and let the intercept to vary for each utility, still assuming that the slope coefficients are constant across the utilities. This is </w:t>
      </w:r>
      <w:r w:rsidR="00FB4590">
        <w:t>done in</w:t>
      </w:r>
      <w:r>
        <w:t xml:space="preserve"> Fixed Effects Model due to the fact that the intercept is time invariant although varies across utilities. To estimate the Fixed Effects Model, we apply </w:t>
      </w:r>
      <w:r w:rsidRPr="00D3529A">
        <w:t>least square</w:t>
      </w:r>
      <w:r>
        <w:t>s with</w:t>
      </w:r>
      <w:r w:rsidRPr="00D3529A">
        <w:t xml:space="preserve"> dummy variable</w:t>
      </w:r>
      <w:r>
        <w:t>s</w:t>
      </w:r>
      <w:r w:rsidRPr="00D3529A">
        <w:t xml:space="preserve"> (LSDV) approach </w:t>
      </w:r>
      <w:r>
        <w:t xml:space="preserve">by </w:t>
      </w:r>
      <w:r w:rsidRPr="00D3529A">
        <w:t>includ</w:t>
      </w:r>
      <w:r>
        <w:t xml:space="preserve">ing </w:t>
      </w:r>
      <w:r w:rsidRPr="00D3529A">
        <w:t>the cross</w:t>
      </w:r>
      <w:r>
        <w:t>-</w:t>
      </w:r>
      <w:r w:rsidRPr="00D3529A">
        <w:t xml:space="preserve">sectional dummies of </w:t>
      </w:r>
      <w:proofErr w:type="gramStart"/>
      <w:r w:rsidRPr="00D3529A">
        <w:t>utilities</w:t>
      </w:r>
      <w:r w:rsidR="00183ED1">
        <w:t xml:space="preserve"> </w:t>
      </w:r>
      <w:r>
        <w:t>.</w:t>
      </w:r>
      <w:proofErr w:type="gramEnd"/>
      <w:r>
        <w:t xml:space="preserve"> The model can be written as follows.</w:t>
      </w:r>
    </w:p>
    <w:p w:rsidR="00BA1055" w:rsidRPr="004A1D4C" w:rsidRDefault="0085608E" w:rsidP="008D54CE">
      <w:pPr>
        <w:autoSpaceDE w:val="0"/>
        <w:autoSpaceDN w:val="0"/>
        <w:adjustRightInd w:val="0"/>
        <w:spacing w:line="360" w:lineRule="auto"/>
        <w:contextualSpacing/>
        <w:jc w:val="center"/>
        <w:rPr>
          <w:i/>
        </w:rPr>
      </w:pPr>
      <w:r w:rsidRPr="00DF4C4C">
        <w:fldChar w:fldCharType="begin"/>
      </w:r>
      <w:r w:rsidR="00BA1055" w:rsidRPr="00DF4C4C">
        <w:instrText xml:space="preserve"> QUOTE </w:instrText>
      </w:r>
      <w:r w:rsidR="00BA1055">
        <w:rPr>
          <w:noProof/>
          <w:lang w:eastAsia="en-US"/>
        </w:rPr>
        <w:drawing>
          <wp:inline distT="0" distB="0" distL="0" distR="0">
            <wp:extent cx="6202045" cy="151130"/>
            <wp:effectExtent l="19050" t="0" r="825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202045" cy="151130"/>
                    </a:xfrm>
                    <a:prstGeom prst="rect">
                      <a:avLst/>
                    </a:prstGeom>
                    <a:noFill/>
                    <a:ln w="9525">
                      <a:noFill/>
                      <a:miter lim="800000"/>
                      <a:headEnd/>
                      <a:tailEnd/>
                    </a:ln>
                  </pic:spPr>
                </pic:pic>
              </a:graphicData>
            </a:graphic>
          </wp:inline>
        </w:drawing>
      </w:r>
      <w:r w:rsidR="00BA1055" w:rsidRPr="00DF4C4C">
        <w:instrText xml:space="preserve"> </w:instrText>
      </w:r>
      <w:r w:rsidRPr="00DF4C4C">
        <w:fldChar w:fldCharType="end"/>
      </w:r>
      <w:r w:rsidRPr="004A1D4C">
        <w:rPr>
          <w:i/>
        </w:rPr>
        <w:fldChar w:fldCharType="begin"/>
      </w:r>
      <w:r w:rsidR="00BA1055" w:rsidRPr="004A1D4C">
        <w:rPr>
          <w:i/>
        </w:rPr>
        <w:instrText xml:space="preserve"> QUOTE </w:instrText>
      </w:r>
      <w:r w:rsidR="00BA1055" w:rsidRPr="004A1D4C">
        <w:rPr>
          <w:i/>
          <w:noProof/>
          <w:lang w:eastAsia="en-US"/>
        </w:rPr>
        <w:drawing>
          <wp:inline distT="0" distB="0" distL="0" distR="0">
            <wp:extent cx="6202045" cy="151130"/>
            <wp:effectExtent l="19050" t="0" r="8255" b="0"/>
            <wp:docPr id="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202045" cy="151130"/>
                    </a:xfrm>
                    <a:prstGeom prst="rect">
                      <a:avLst/>
                    </a:prstGeom>
                    <a:noFill/>
                    <a:ln w="9525">
                      <a:noFill/>
                      <a:miter lim="800000"/>
                      <a:headEnd/>
                      <a:tailEnd/>
                    </a:ln>
                  </pic:spPr>
                </pic:pic>
              </a:graphicData>
            </a:graphic>
          </wp:inline>
        </w:drawing>
      </w:r>
      <w:r w:rsidR="00BA1055" w:rsidRPr="004A1D4C">
        <w:rPr>
          <w:i/>
        </w:rPr>
        <w:instrText xml:space="preserve"> </w:instrText>
      </w:r>
      <w:r w:rsidRPr="004A1D4C">
        <w:rPr>
          <w:i/>
        </w:rPr>
        <w:fldChar w:fldCharType="end"/>
      </w:r>
      <w:proofErr w:type="spellStart"/>
      <w:r w:rsidR="00BA1055" w:rsidRPr="004A1D4C">
        <w:rPr>
          <w:i/>
        </w:rPr>
        <w:t>TH</w:t>
      </w:r>
      <w:r w:rsidR="00BA1055" w:rsidRPr="004A1D4C">
        <w:rPr>
          <w:i/>
          <w:vertAlign w:val="subscript"/>
        </w:rPr>
        <w:t>i</w:t>
      </w:r>
      <w:proofErr w:type="gramStart"/>
      <w:r w:rsidR="00BA1055" w:rsidRPr="004A1D4C">
        <w:rPr>
          <w:i/>
          <w:vertAlign w:val="subscript"/>
        </w:rPr>
        <w:t>,t</w:t>
      </w:r>
      <w:proofErr w:type="spellEnd"/>
      <w:proofErr w:type="gramEnd"/>
      <w:r w:rsidR="00BA1055" w:rsidRPr="004A1D4C">
        <w:rPr>
          <w:i/>
          <w:vertAlign w:val="subscript"/>
        </w:rPr>
        <w:t xml:space="preserve"> </w:t>
      </w:r>
      <w:r w:rsidR="00BA1055" w:rsidRPr="004A1D4C">
        <w:rPr>
          <w:i/>
        </w:rPr>
        <w:t>= β</w:t>
      </w:r>
      <w:r w:rsidR="00BA1055" w:rsidRPr="004A1D4C">
        <w:rPr>
          <w:i/>
          <w:vertAlign w:val="subscript"/>
        </w:rPr>
        <w:t>0,i</w:t>
      </w:r>
      <w:r w:rsidR="00BA1055" w:rsidRPr="004A1D4C">
        <w:rPr>
          <w:i/>
        </w:rPr>
        <w:t xml:space="preserve"> + </w:t>
      </w:r>
      <w:r w:rsidR="00BA1055" w:rsidRPr="004A1D4C">
        <w:rPr>
          <w:i/>
          <w:vertAlign w:val="subscript"/>
        </w:rPr>
        <w:t xml:space="preserve"> </w:t>
      </w:r>
      <w:r w:rsidR="00BA1055" w:rsidRPr="004A1D4C">
        <w:rPr>
          <w:i/>
        </w:rPr>
        <w:t>β</w:t>
      </w:r>
      <w:r w:rsidR="00BA1055" w:rsidRPr="004A1D4C">
        <w:rPr>
          <w:i/>
          <w:vertAlign w:val="subscript"/>
        </w:rPr>
        <w:t>1</w:t>
      </w:r>
      <w:r w:rsidR="00BA1055" w:rsidRPr="004A1D4C">
        <w:rPr>
          <w:i/>
        </w:rPr>
        <w:t>lnPD</w:t>
      </w:r>
      <w:r w:rsidR="00BA1055" w:rsidRPr="004A1D4C">
        <w:rPr>
          <w:i/>
          <w:vertAlign w:val="subscript"/>
        </w:rPr>
        <w:t>i,t</w:t>
      </w:r>
      <w:r w:rsidR="00BA1055" w:rsidRPr="004A1D4C">
        <w:rPr>
          <w:i/>
        </w:rPr>
        <w:t xml:space="preserve"> + β</w:t>
      </w:r>
      <w:r w:rsidR="00BA1055" w:rsidRPr="004A1D4C">
        <w:rPr>
          <w:i/>
          <w:vertAlign w:val="subscript"/>
        </w:rPr>
        <w:t>2</w:t>
      </w:r>
      <w:r w:rsidR="00BA1055" w:rsidRPr="004A1D4C">
        <w:rPr>
          <w:i/>
        </w:rPr>
        <w:t>lnFN</w:t>
      </w:r>
      <w:r w:rsidR="00BA1055" w:rsidRPr="004A1D4C">
        <w:rPr>
          <w:i/>
          <w:vertAlign w:val="subscript"/>
        </w:rPr>
        <w:t>i,t</w:t>
      </w:r>
      <w:r w:rsidR="00BA1055" w:rsidRPr="004A1D4C">
        <w:rPr>
          <w:i/>
        </w:rPr>
        <w:t xml:space="preserve"> + β</w:t>
      </w:r>
      <w:r w:rsidR="00BA1055" w:rsidRPr="004A1D4C">
        <w:rPr>
          <w:i/>
          <w:vertAlign w:val="subscript"/>
        </w:rPr>
        <w:t>3</w:t>
      </w:r>
      <w:r w:rsidR="00BA1055" w:rsidRPr="004A1D4C">
        <w:rPr>
          <w:i/>
        </w:rPr>
        <w:t>lnTM</w:t>
      </w:r>
      <w:r w:rsidR="00BA1055" w:rsidRPr="004A1D4C">
        <w:rPr>
          <w:i/>
          <w:vertAlign w:val="subscript"/>
        </w:rPr>
        <w:t>i,t</w:t>
      </w:r>
      <w:r w:rsidR="00BA1055" w:rsidRPr="004A1D4C">
        <w:rPr>
          <w:i/>
        </w:rPr>
        <w:t xml:space="preserve"> + β</w:t>
      </w:r>
      <w:r w:rsidR="00BA1055" w:rsidRPr="004A1D4C">
        <w:rPr>
          <w:i/>
          <w:vertAlign w:val="subscript"/>
        </w:rPr>
        <w:t>4</w:t>
      </w:r>
      <w:r w:rsidR="00BA1055" w:rsidRPr="004A1D4C">
        <w:rPr>
          <w:i/>
        </w:rPr>
        <w:t>lnP</w:t>
      </w:r>
      <w:r w:rsidR="00BA1055" w:rsidRPr="004A1D4C">
        <w:rPr>
          <w:i/>
          <w:vertAlign w:val="subscript"/>
        </w:rPr>
        <w:t>t</w:t>
      </w:r>
      <w:r w:rsidR="00BA1055" w:rsidRPr="004A1D4C">
        <w:rPr>
          <w:i/>
        </w:rPr>
        <w:t xml:space="preserve"> + β</w:t>
      </w:r>
      <w:r w:rsidR="00BA1055" w:rsidRPr="004A1D4C">
        <w:rPr>
          <w:i/>
          <w:vertAlign w:val="subscript"/>
        </w:rPr>
        <w:t>5</w:t>
      </w:r>
      <w:r w:rsidR="00BA1055" w:rsidRPr="004A1D4C">
        <w:rPr>
          <w:i/>
        </w:rPr>
        <w:t>lnPCY</w:t>
      </w:r>
      <w:r w:rsidR="00BA1055" w:rsidRPr="004A1D4C">
        <w:rPr>
          <w:i/>
          <w:vertAlign w:val="subscript"/>
        </w:rPr>
        <w:t>t</w:t>
      </w:r>
      <w:r w:rsidR="00BA1055" w:rsidRPr="004A1D4C">
        <w:rPr>
          <w:i/>
        </w:rPr>
        <w:t xml:space="preserve"> +</w:t>
      </w:r>
    </w:p>
    <w:p w:rsidR="00BA1055" w:rsidRDefault="00BA1055" w:rsidP="008D54CE">
      <w:pPr>
        <w:autoSpaceDE w:val="0"/>
        <w:autoSpaceDN w:val="0"/>
        <w:adjustRightInd w:val="0"/>
        <w:spacing w:line="360" w:lineRule="auto"/>
        <w:contextualSpacing/>
        <w:jc w:val="right"/>
      </w:pPr>
      <w:proofErr w:type="gramStart"/>
      <w:r w:rsidRPr="004A1D4C">
        <w:rPr>
          <w:i/>
        </w:rPr>
        <w:t>β</w:t>
      </w:r>
      <w:r w:rsidRPr="004A1D4C">
        <w:rPr>
          <w:i/>
          <w:vertAlign w:val="subscript"/>
        </w:rPr>
        <w:t>6</w:t>
      </w:r>
      <w:r w:rsidRPr="004A1D4C">
        <w:rPr>
          <w:i/>
        </w:rPr>
        <w:t>lnSH</w:t>
      </w:r>
      <w:r w:rsidRPr="004A1D4C">
        <w:rPr>
          <w:i/>
          <w:vertAlign w:val="subscript"/>
        </w:rPr>
        <w:t>t</w:t>
      </w:r>
      <w:proofErr w:type="gramEnd"/>
      <w:r w:rsidRPr="004A1D4C">
        <w:rPr>
          <w:i/>
        </w:rPr>
        <w:t xml:space="preserve"> + β</w:t>
      </w:r>
      <w:r w:rsidRPr="004A1D4C">
        <w:rPr>
          <w:i/>
          <w:vertAlign w:val="subscript"/>
        </w:rPr>
        <w:t>7</w:t>
      </w:r>
      <w:r w:rsidRPr="004A1D4C">
        <w:rPr>
          <w:i/>
        </w:rPr>
        <w:t>TH</w:t>
      </w:r>
      <w:r w:rsidRPr="004A1D4C">
        <w:rPr>
          <w:i/>
          <w:vertAlign w:val="subscript"/>
        </w:rPr>
        <w:t>i,t-1</w:t>
      </w:r>
      <w:r w:rsidRPr="004A1D4C">
        <w:rPr>
          <w:i/>
        </w:rPr>
        <w:t xml:space="preserve"> + </w:t>
      </w:r>
      <w:proofErr w:type="spellStart"/>
      <w:r w:rsidRPr="004A1D4C">
        <w:rPr>
          <w:i/>
        </w:rPr>
        <w:t>ε</w:t>
      </w:r>
      <w:r w:rsidRPr="004A1D4C">
        <w:rPr>
          <w:i/>
          <w:vertAlign w:val="subscript"/>
        </w:rPr>
        <w:t>i,t</w:t>
      </w:r>
      <w:proofErr w:type="spellEnd"/>
      <w:r w:rsidRPr="004A1D4C">
        <w:rPr>
          <w:i/>
        </w:rPr>
        <w:tab/>
      </w:r>
      <w:r>
        <w:tab/>
        <w:t>(</w:t>
      </w:r>
      <w:r w:rsidR="001F0AB7">
        <w:t>5</w:t>
      </w:r>
      <w:r>
        <w:t>)</w:t>
      </w:r>
    </w:p>
    <w:p w:rsidR="00BA1055" w:rsidRDefault="00183ED1" w:rsidP="00B165DC">
      <w:pPr>
        <w:autoSpaceDE w:val="0"/>
        <w:autoSpaceDN w:val="0"/>
        <w:adjustRightInd w:val="0"/>
        <w:spacing w:line="480" w:lineRule="auto"/>
        <w:jc w:val="both"/>
      </w:pPr>
      <w:r>
        <w:t xml:space="preserve">The </w:t>
      </w:r>
      <w:r w:rsidRPr="00573C53">
        <w:t xml:space="preserve">subscript </w:t>
      </w:r>
      <w:proofErr w:type="spellStart"/>
      <w:r w:rsidRPr="00573C53">
        <w:rPr>
          <w:i/>
          <w:iCs/>
        </w:rPr>
        <w:t>i</w:t>
      </w:r>
      <w:proofErr w:type="spellEnd"/>
      <w:r w:rsidRPr="00573C53">
        <w:t xml:space="preserve"> denotes the </w:t>
      </w:r>
      <w:proofErr w:type="spellStart"/>
      <w:r w:rsidRPr="00573C53">
        <w:rPr>
          <w:i/>
          <w:iCs/>
        </w:rPr>
        <w:t>i</w:t>
      </w:r>
      <w:r w:rsidRPr="00573C53">
        <w:t>th</w:t>
      </w:r>
      <w:proofErr w:type="spellEnd"/>
      <w:r w:rsidRPr="00573C53">
        <w:t xml:space="preserve"> </w:t>
      </w:r>
      <w:r>
        <w:t>utility</w:t>
      </w:r>
      <w:r w:rsidRPr="00573C53">
        <w:t xml:space="preserve"> (</w:t>
      </w:r>
      <w:proofErr w:type="spellStart"/>
      <w:r w:rsidRPr="00573C53">
        <w:rPr>
          <w:i/>
          <w:iCs/>
        </w:rPr>
        <w:t>i</w:t>
      </w:r>
      <w:proofErr w:type="spellEnd"/>
      <w:r w:rsidRPr="00573C53">
        <w:rPr>
          <w:i/>
          <w:iCs/>
        </w:rPr>
        <w:t xml:space="preserve"> = 1</w:t>
      </w:r>
      <w:proofErr w:type="gramStart"/>
      <w:r w:rsidRPr="00573C53">
        <w:rPr>
          <w:i/>
          <w:iCs/>
        </w:rPr>
        <w:t>, …,</w:t>
      </w:r>
      <w:proofErr w:type="gramEnd"/>
      <w:r w:rsidRPr="00573C53">
        <w:rPr>
          <w:i/>
          <w:iCs/>
        </w:rPr>
        <w:t xml:space="preserve"> N</w:t>
      </w:r>
      <w:r w:rsidRPr="00573C53">
        <w:t xml:space="preserve">) and the subscript </w:t>
      </w:r>
      <w:r w:rsidRPr="00573C53">
        <w:rPr>
          <w:i/>
          <w:iCs/>
        </w:rPr>
        <w:t>t</w:t>
      </w:r>
      <w:r w:rsidRPr="00573C53">
        <w:t xml:space="preserve"> denotes the </w:t>
      </w:r>
      <w:proofErr w:type="spellStart"/>
      <w:r w:rsidRPr="00573C53">
        <w:rPr>
          <w:i/>
          <w:iCs/>
        </w:rPr>
        <w:t>t</w:t>
      </w:r>
      <w:r w:rsidRPr="00573C53">
        <w:t>th</w:t>
      </w:r>
      <w:proofErr w:type="spellEnd"/>
      <w:r w:rsidRPr="00573C53">
        <w:t xml:space="preserve"> year (</w:t>
      </w:r>
      <w:r w:rsidRPr="00573C53">
        <w:rPr>
          <w:i/>
          <w:iCs/>
        </w:rPr>
        <w:t>t = 1, …, T</w:t>
      </w:r>
      <w:r w:rsidRPr="00573C53">
        <w:t>)</w:t>
      </w:r>
      <w:r w:rsidRPr="007F5D31">
        <w:t xml:space="preserve">. </w:t>
      </w:r>
      <w:r w:rsidR="00BA1055">
        <w:t xml:space="preserve">The subscript </w:t>
      </w:r>
      <w:proofErr w:type="spellStart"/>
      <w:r w:rsidR="00BA1055" w:rsidRPr="00E743FA">
        <w:rPr>
          <w:i/>
          <w:iCs/>
        </w:rPr>
        <w:t>i</w:t>
      </w:r>
      <w:proofErr w:type="spellEnd"/>
      <w:r w:rsidR="00BA1055">
        <w:t xml:space="preserve"> on the intercept suggest that the intercepts may take different values across utilities.</w:t>
      </w:r>
    </w:p>
    <w:p w:rsidR="00BA1055" w:rsidRDefault="00BA1055" w:rsidP="00B165DC">
      <w:pPr>
        <w:autoSpaceDE w:val="0"/>
        <w:autoSpaceDN w:val="0"/>
        <w:adjustRightInd w:val="0"/>
        <w:spacing w:line="480" w:lineRule="auto"/>
        <w:ind w:firstLine="720"/>
        <w:jc w:val="both"/>
      </w:pPr>
      <w:r>
        <w:lastRenderedPageBreak/>
        <w:t xml:space="preserve">In addition, the fixed effect models are also estimated through </w:t>
      </w:r>
      <w:r w:rsidRPr="00D3529A">
        <w:t xml:space="preserve">the system </w:t>
      </w:r>
      <w:r>
        <w:t>Generalized Method of Moments (</w:t>
      </w:r>
      <w:r w:rsidRPr="00D3529A">
        <w:t>GMM</w:t>
      </w:r>
      <w:r>
        <w:t xml:space="preserve">) to account for the endogeneity of the lagged dependent variable in the presence of possible autocorrelation in the random error. </w:t>
      </w:r>
      <w:r w:rsidRPr="00D3529A">
        <w:t xml:space="preserve">The GMM technique requires the specification of a set of moment conditions that the model should satisfy. It provides robust estimates in that it does not require information of the exact distribution of errors. </w:t>
      </w:r>
      <w:r w:rsidRPr="00DF04F8">
        <w:t>For the</w:t>
      </w:r>
      <w:r>
        <w:t xml:space="preserve"> GMM estimators to be identified</w:t>
      </w:r>
      <w:r w:rsidRPr="00DF04F8">
        <w:t xml:space="preserve"> there must be at least as many instrumental variables </w:t>
      </w:r>
      <w:r>
        <w:t xml:space="preserve">(including an intercept) </w:t>
      </w:r>
      <w:r w:rsidRPr="00DF04F8">
        <w:t>as t</w:t>
      </w:r>
      <w:r>
        <w:t>here are parameters to be estimated</w:t>
      </w:r>
      <w:r>
        <w:rPr>
          <w:rFonts w:ascii="Slimbach-Book" w:eastAsia="Calibri" w:hAnsi="Slimbach-Book" w:cs="Slimbach-Book"/>
          <w:sz w:val="18"/>
          <w:szCs w:val="18"/>
          <w:lang w:eastAsia="en-US"/>
        </w:rPr>
        <w:t xml:space="preserve">. </w:t>
      </w:r>
      <w:r w:rsidRPr="00D3529A">
        <w:t xml:space="preserve">GMM </w:t>
      </w:r>
      <w:r>
        <w:t xml:space="preserve">estimation </w:t>
      </w:r>
      <w:r w:rsidRPr="00D3529A">
        <w:t xml:space="preserve">accounts for unobserved utility specific effects, allows for the inclusion of lagged dependent variables as </w:t>
      </w:r>
      <w:proofErr w:type="spellStart"/>
      <w:r w:rsidRPr="00D3529A">
        <w:t>regressor</w:t>
      </w:r>
      <w:r w:rsidR="00FB4590">
        <w:t>s</w:t>
      </w:r>
      <w:proofErr w:type="spellEnd"/>
      <w:r w:rsidRPr="00D3529A">
        <w:t xml:space="preserve"> and control</w:t>
      </w:r>
      <w:r>
        <w:t>s</w:t>
      </w:r>
      <w:r w:rsidRPr="00D3529A">
        <w:t xml:space="preserve"> for endogeneity o</w:t>
      </w:r>
      <w:r>
        <w:t xml:space="preserve">f all the explanatory variables by </w:t>
      </w:r>
      <w:r w:rsidRPr="00100762">
        <w:t>select</w:t>
      </w:r>
      <w:r>
        <w:t>ing</w:t>
      </w:r>
      <w:r w:rsidRPr="00100762">
        <w:t xml:space="preserve"> parameter estimates</w:t>
      </w:r>
      <w:r>
        <w:t xml:space="preserve"> </w:t>
      </w:r>
      <w:r w:rsidRPr="00100762">
        <w:t>s</w:t>
      </w:r>
      <w:r>
        <w:t xml:space="preserve">uch </w:t>
      </w:r>
      <w:r w:rsidRPr="00100762">
        <w:t xml:space="preserve">that the sample correlations between the instruments and the </w:t>
      </w:r>
      <w:r>
        <w:t xml:space="preserve">random errors of the model </w:t>
      </w:r>
      <w:r w:rsidRPr="00100762">
        <w:t>are close to zero</w:t>
      </w:r>
      <w:r>
        <w:t xml:space="preserve">. </w:t>
      </w:r>
      <w:r w:rsidRPr="00100762">
        <w:t>L</w:t>
      </w:r>
      <w:r>
        <w:t xml:space="preserve">east square </w:t>
      </w:r>
      <w:r w:rsidRPr="00100762">
        <w:t xml:space="preserve">estimator can </w:t>
      </w:r>
      <w:r>
        <w:t xml:space="preserve">also </w:t>
      </w:r>
      <w:r w:rsidRPr="00100762">
        <w:t>be viewed as a special case of GMM estimator, based upon the</w:t>
      </w:r>
      <w:r>
        <w:t xml:space="preserve"> </w:t>
      </w:r>
      <w:r w:rsidRPr="00100762">
        <w:t>conditions that each of the right-hand variables is uncorrelated with the r</w:t>
      </w:r>
      <w:r>
        <w:t>andom errors of the equation</w:t>
      </w:r>
      <w:r w:rsidRPr="00100762">
        <w:t>.</w:t>
      </w:r>
    </w:p>
    <w:p w:rsidR="00BA1055" w:rsidRDefault="00BA1055" w:rsidP="00B165DC">
      <w:pPr>
        <w:autoSpaceDE w:val="0"/>
        <w:autoSpaceDN w:val="0"/>
        <w:adjustRightInd w:val="0"/>
        <w:spacing w:line="480" w:lineRule="auto"/>
        <w:ind w:left="90" w:firstLine="720"/>
        <w:jc w:val="both"/>
      </w:pPr>
      <w:r>
        <w:t xml:space="preserve">The lagged variable on the right hand-side of the equation makes the model dynamic and change the interpretation of the equation considerably. Without lagged variable, the independent variables produces observed outcome that is, </w:t>
      </w:r>
      <w:proofErr w:type="spellStart"/>
      <w:r w:rsidRPr="005B289B">
        <w:rPr>
          <w:i/>
        </w:rPr>
        <w:t>T</w:t>
      </w:r>
      <w:r>
        <w:rPr>
          <w:i/>
        </w:rPr>
        <w:t>H</w:t>
      </w:r>
      <w:r w:rsidRPr="005B289B">
        <w:rPr>
          <w:i/>
          <w:vertAlign w:val="subscript"/>
        </w:rPr>
        <w:t>i</w:t>
      </w:r>
      <w:proofErr w:type="gramStart"/>
      <w:r w:rsidRPr="005B289B">
        <w:rPr>
          <w:i/>
          <w:vertAlign w:val="subscript"/>
        </w:rPr>
        <w:t>,t</w:t>
      </w:r>
      <w:proofErr w:type="spellEnd"/>
      <w:proofErr w:type="gramEnd"/>
      <w:r>
        <w:t xml:space="preserve"> representing the  full set of information. The lagged variable brings in the equation the entire history of the right hand-side variables such that any measured influence would be conditional to this history. In addition to the Fixed effects Model we also estimate a Random Effects Model, which is specified as follows.</w:t>
      </w:r>
    </w:p>
    <w:p w:rsidR="00BA1055" w:rsidRPr="004A1D4C" w:rsidRDefault="0085608E" w:rsidP="008D54CE">
      <w:pPr>
        <w:autoSpaceDE w:val="0"/>
        <w:autoSpaceDN w:val="0"/>
        <w:adjustRightInd w:val="0"/>
        <w:spacing w:line="360" w:lineRule="auto"/>
        <w:jc w:val="center"/>
        <w:rPr>
          <w:i/>
        </w:rPr>
      </w:pPr>
      <w:r w:rsidRPr="004A1D4C">
        <w:rPr>
          <w:i/>
        </w:rPr>
        <w:fldChar w:fldCharType="begin"/>
      </w:r>
      <w:r w:rsidR="00BA1055" w:rsidRPr="004A1D4C">
        <w:rPr>
          <w:i/>
        </w:rPr>
        <w:instrText xml:space="preserve"> QUOTE </w:instrText>
      </w:r>
      <w:r w:rsidR="00BA1055" w:rsidRPr="004A1D4C">
        <w:rPr>
          <w:i/>
          <w:noProof/>
          <w:lang w:eastAsia="en-US"/>
        </w:rPr>
        <w:drawing>
          <wp:inline distT="0" distB="0" distL="0" distR="0">
            <wp:extent cx="6202045" cy="151130"/>
            <wp:effectExtent l="19050" t="0" r="8255" b="0"/>
            <wp:docPr id="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6202045" cy="151130"/>
                    </a:xfrm>
                    <a:prstGeom prst="rect">
                      <a:avLst/>
                    </a:prstGeom>
                    <a:noFill/>
                    <a:ln w="9525">
                      <a:noFill/>
                      <a:miter lim="800000"/>
                      <a:headEnd/>
                      <a:tailEnd/>
                    </a:ln>
                  </pic:spPr>
                </pic:pic>
              </a:graphicData>
            </a:graphic>
          </wp:inline>
        </w:drawing>
      </w:r>
      <w:r w:rsidR="00BA1055" w:rsidRPr="004A1D4C">
        <w:rPr>
          <w:i/>
        </w:rPr>
        <w:instrText xml:space="preserve"> </w:instrText>
      </w:r>
      <w:r w:rsidRPr="004A1D4C">
        <w:rPr>
          <w:i/>
        </w:rPr>
        <w:fldChar w:fldCharType="end"/>
      </w:r>
      <w:proofErr w:type="spellStart"/>
      <w:r w:rsidR="00BA1055" w:rsidRPr="004A1D4C">
        <w:rPr>
          <w:i/>
        </w:rPr>
        <w:t>TH</w:t>
      </w:r>
      <w:r w:rsidR="00BA1055" w:rsidRPr="004A1D4C">
        <w:rPr>
          <w:i/>
          <w:vertAlign w:val="subscript"/>
        </w:rPr>
        <w:t>i</w:t>
      </w:r>
      <w:proofErr w:type="gramStart"/>
      <w:r w:rsidR="00BA1055" w:rsidRPr="004A1D4C">
        <w:rPr>
          <w:i/>
          <w:vertAlign w:val="subscript"/>
        </w:rPr>
        <w:t>,t</w:t>
      </w:r>
      <w:proofErr w:type="spellEnd"/>
      <w:proofErr w:type="gramEnd"/>
      <w:r w:rsidR="00BA1055" w:rsidRPr="004A1D4C">
        <w:rPr>
          <w:i/>
          <w:vertAlign w:val="subscript"/>
        </w:rPr>
        <w:t xml:space="preserve"> </w:t>
      </w:r>
      <w:r w:rsidR="00BA1055" w:rsidRPr="004A1D4C">
        <w:rPr>
          <w:i/>
        </w:rPr>
        <w:t>= β</w:t>
      </w:r>
      <w:r w:rsidR="00BA1055" w:rsidRPr="004A1D4C">
        <w:rPr>
          <w:i/>
          <w:vertAlign w:val="subscript"/>
        </w:rPr>
        <w:t>0</w:t>
      </w:r>
      <w:r w:rsidR="00BA1055" w:rsidRPr="004A1D4C">
        <w:rPr>
          <w:i/>
        </w:rPr>
        <w:t xml:space="preserve"> + </w:t>
      </w:r>
      <w:r w:rsidR="00BA1055" w:rsidRPr="004A1D4C">
        <w:rPr>
          <w:i/>
          <w:vertAlign w:val="subscript"/>
        </w:rPr>
        <w:t xml:space="preserve"> </w:t>
      </w:r>
      <w:r w:rsidR="00BA1055" w:rsidRPr="004A1D4C">
        <w:rPr>
          <w:i/>
        </w:rPr>
        <w:t>β</w:t>
      </w:r>
      <w:r w:rsidR="00BA1055" w:rsidRPr="004A1D4C">
        <w:rPr>
          <w:i/>
          <w:vertAlign w:val="subscript"/>
        </w:rPr>
        <w:t>1</w:t>
      </w:r>
      <w:r w:rsidR="00BA1055" w:rsidRPr="004A1D4C">
        <w:rPr>
          <w:i/>
        </w:rPr>
        <w:t>lnPD</w:t>
      </w:r>
      <w:r w:rsidR="00BA1055" w:rsidRPr="004A1D4C">
        <w:rPr>
          <w:i/>
          <w:vertAlign w:val="subscript"/>
        </w:rPr>
        <w:t>i,t</w:t>
      </w:r>
      <w:r w:rsidR="00BA1055" w:rsidRPr="004A1D4C">
        <w:rPr>
          <w:i/>
        </w:rPr>
        <w:t xml:space="preserve"> + β</w:t>
      </w:r>
      <w:r w:rsidR="00BA1055" w:rsidRPr="004A1D4C">
        <w:rPr>
          <w:i/>
          <w:vertAlign w:val="subscript"/>
        </w:rPr>
        <w:t>2</w:t>
      </w:r>
      <w:r w:rsidR="00BA1055" w:rsidRPr="004A1D4C">
        <w:rPr>
          <w:i/>
        </w:rPr>
        <w:t>lnFN</w:t>
      </w:r>
      <w:r w:rsidR="00BA1055" w:rsidRPr="004A1D4C">
        <w:rPr>
          <w:i/>
          <w:vertAlign w:val="subscript"/>
        </w:rPr>
        <w:t>i,t</w:t>
      </w:r>
      <w:r w:rsidR="00BA1055" w:rsidRPr="004A1D4C">
        <w:rPr>
          <w:i/>
        </w:rPr>
        <w:t xml:space="preserve"> + β</w:t>
      </w:r>
      <w:r w:rsidR="00BA1055" w:rsidRPr="004A1D4C">
        <w:rPr>
          <w:i/>
          <w:vertAlign w:val="subscript"/>
        </w:rPr>
        <w:t>3</w:t>
      </w:r>
      <w:r w:rsidR="00BA1055" w:rsidRPr="004A1D4C">
        <w:rPr>
          <w:i/>
        </w:rPr>
        <w:t>lnTM</w:t>
      </w:r>
      <w:r w:rsidR="00BA1055" w:rsidRPr="004A1D4C">
        <w:rPr>
          <w:i/>
          <w:vertAlign w:val="subscript"/>
        </w:rPr>
        <w:t>i,t</w:t>
      </w:r>
      <w:r w:rsidR="00BA1055" w:rsidRPr="004A1D4C">
        <w:rPr>
          <w:i/>
        </w:rPr>
        <w:t xml:space="preserve"> + β</w:t>
      </w:r>
      <w:r w:rsidR="00BA1055" w:rsidRPr="004A1D4C">
        <w:rPr>
          <w:i/>
          <w:vertAlign w:val="subscript"/>
        </w:rPr>
        <w:t>4</w:t>
      </w:r>
      <w:r w:rsidR="00BA1055" w:rsidRPr="004A1D4C">
        <w:rPr>
          <w:i/>
        </w:rPr>
        <w:t>lnP</w:t>
      </w:r>
      <w:r w:rsidR="00BA1055" w:rsidRPr="004A1D4C">
        <w:rPr>
          <w:i/>
          <w:vertAlign w:val="subscript"/>
        </w:rPr>
        <w:t>t</w:t>
      </w:r>
      <w:r w:rsidR="00BA1055" w:rsidRPr="004A1D4C">
        <w:rPr>
          <w:i/>
        </w:rPr>
        <w:t xml:space="preserve"> + β</w:t>
      </w:r>
      <w:r w:rsidR="00BA1055" w:rsidRPr="004A1D4C">
        <w:rPr>
          <w:i/>
          <w:vertAlign w:val="subscript"/>
        </w:rPr>
        <w:t>5</w:t>
      </w:r>
      <w:r w:rsidR="00BA1055" w:rsidRPr="004A1D4C">
        <w:rPr>
          <w:i/>
        </w:rPr>
        <w:t>lnPCY</w:t>
      </w:r>
      <w:r w:rsidR="00BA1055" w:rsidRPr="004A1D4C">
        <w:rPr>
          <w:i/>
          <w:vertAlign w:val="subscript"/>
        </w:rPr>
        <w:t>t</w:t>
      </w:r>
      <w:r w:rsidR="00BA1055" w:rsidRPr="004A1D4C">
        <w:rPr>
          <w:i/>
        </w:rPr>
        <w:t xml:space="preserve"> +</w:t>
      </w:r>
    </w:p>
    <w:p w:rsidR="00BA1055" w:rsidRDefault="00BA1055" w:rsidP="008D54CE">
      <w:pPr>
        <w:autoSpaceDE w:val="0"/>
        <w:autoSpaceDN w:val="0"/>
        <w:adjustRightInd w:val="0"/>
        <w:spacing w:line="360" w:lineRule="auto"/>
        <w:jc w:val="right"/>
      </w:pPr>
      <w:proofErr w:type="gramStart"/>
      <w:r w:rsidRPr="004A1D4C">
        <w:rPr>
          <w:i/>
        </w:rPr>
        <w:t>β</w:t>
      </w:r>
      <w:r w:rsidRPr="004A1D4C">
        <w:rPr>
          <w:i/>
          <w:vertAlign w:val="subscript"/>
        </w:rPr>
        <w:t>6</w:t>
      </w:r>
      <w:r w:rsidRPr="004A1D4C">
        <w:rPr>
          <w:i/>
        </w:rPr>
        <w:t>lnSH</w:t>
      </w:r>
      <w:r w:rsidRPr="004A1D4C">
        <w:rPr>
          <w:i/>
          <w:vertAlign w:val="subscript"/>
        </w:rPr>
        <w:t>t</w:t>
      </w:r>
      <w:proofErr w:type="gramEnd"/>
      <w:r w:rsidRPr="004A1D4C">
        <w:rPr>
          <w:i/>
        </w:rPr>
        <w:t xml:space="preserve"> + β</w:t>
      </w:r>
      <w:r w:rsidRPr="004A1D4C">
        <w:rPr>
          <w:i/>
          <w:vertAlign w:val="subscript"/>
        </w:rPr>
        <w:t>7</w:t>
      </w:r>
      <w:r w:rsidRPr="004A1D4C">
        <w:rPr>
          <w:i/>
        </w:rPr>
        <w:t>TH</w:t>
      </w:r>
      <w:r w:rsidRPr="004A1D4C">
        <w:rPr>
          <w:i/>
          <w:vertAlign w:val="subscript"/>
        </w:rPr>
        <w:t>i,t-1</w:t>
      </w:r>
      <w:r w:rsidRPr="004A1D4C">
        <w:rPr>
          <w:i/>
        </w:rPr>
        <w:t xml:space="preserve"> + </w:t>
      </w:r>
      <w:proofErr w:type="spellStart"/>
      <w:r w:rsidRPr="004A1D4C">
        <w:rPr>
          <w:i/>
        </w:rPr>
        <w:t>u</w:t>
      </w:r>
      <w:r w:rsidRPr="004A1D4C">
        <w:rPr>
          <w:i/>
          <w:vertAlign w:val="subscript"/>
        </w:rPr>
        <w:t>i</w:t>
      </w:r>
      <w:proofErr w:type="spellEnd"/>
      <w:r w:rsidRPr="004A1D4C">
        <w:rPr>
          <w:i/>
        </w:rPr>
        <w:t xml:space="preserve"> + </w:t>
      </w:r>
      <w:proofErr w:type="spellStart"/>
      <w:r w:rsidRPr="004A1D4C">
        <w:rPr>
          <w:i/>
        </w:rPr>
        <w:t>ε</w:t>
      </w:r>
      <w:r w:rsidRPr="004A1D4C">
        <w:rPr>
          <w:i/>
          <w:vertAlign w:val="subscript"/>
        </w:rPr>
        <w:t>i,t</w:t>
      </w:r>
      <w:proofErr w:type="spellEnd"/>
      <w:r w:rsidRPr="004A1D4C">
        <w:rPr>
          <w:i/>
        </w:rPr>
        <w:tab/>
      </w:r>
      <w:r w:rsidR="001F0AB7">
        <w:tab/>
      </w:r>
      <w:r w:rsidR="001F0AB7">
        <w:tab/>
        <w:t>(6</w:t>
      </w:r>
      <w:r>
        <w:t>)</w:t>
      </w:r>
    </w:p>
    <w:p w:rsidR="00BA1055" w:rsidRPr="006F22F9" w:rsidRDefault="00BA1055" w:rsidP="00B746F6">
      <w:pPr>
        <w:autoSpaceDE w:val="0"/>
        <w:autoSpaceDN w:val="0"/>
        <w:adjustRightInd w:val="0"/>
        <w:spacing w:before="120" w:line="480" w:lineRule="auto"/>
        <w:jc w:val="both"/>
      </w:pPr>
      <w:r>
        <w:t xml:space="preserve">Thus, if the model is specified as Random Effects Model, the lagged dependent variable will be correlated with the disturbances even if the general component of the random errors </w:t>
      </w:r>
      <w:r w:rsidR="00745A69" w:rsidRPr="00745A69">
        <w:rPr>
          <w:i/>
          <w:noProof/>
          <w:lang w:eastAsia="en-US"/>
        </w:rPr>
        <w:t>ε</w:t>
      </w:r>
      <w:r w:rsidR="00745A69" w:rsidRPr="00745A69">
        <w:rPr>
          <w:i/>
          <w:noProof/>
          <w:vertAlign w:val="subscript"/>
          <w:lang w:eastAsia="en-US"/>
        </w:rPr>
        <w:t>i,t</w:t>
      </w:r>
      <w:r w:rsidR="00745A69">
        <w:t xml:space="preserve"> is not auto</w:t>
      </w:r>
      <w:r w:rsidR="002E44AB">
        <w:t>-</w:t>
      </w:r>
      <w:r>
        <w:t xml:space="preserve">correlated. The general approach to estimate such models relies on instrumental variables </w:t>
      </w:r>
      <w:r>
        <w:lastRenderedPageBreak/>
        <w:t>on GMM estimator (</w:t>
      </w:r>
      <w:r>
        <w:rPr>
          <w:rFonts w:eastAsia="Times New Roman"/>
          <w:lang w:eastAsia="en-US"/>
        </w:rPr>
        <w:t xml:space="preserve">Arellano and Bond, </w:t>
      </w:r>
      <w:r w:rsidRPr="00D3529A">
        <w:rPr>
          <w:rFonts w:eastAsia="Times New Roman"/>
          <w:lang w:eastAsia="en-US"/>
        </w:rPr>
        <w:t>1991</w:t>
      </w:r>
      <w:r>
        <w:rPr>
          <w:rFonts w:eastAsia="Times New Roman"/>
          <w:lang w:eastAsia="en-US"/>
        </w:rPr>
        <w:t xml:space="preserve">; Arellano and </w:t>
      </w:r>
      <w:proofErr w:type="spellStart"/>
      <w:r>
        <w:rPr>
          <w:rFonts w:eastAsia="Times New Roman"/>
          <w:lang w:eastAsia="en-US"/>
        </w:rPr>
        <w:t>Bover</w:t>
      </w:r>
      <w:proofErr w:type="spellEnd"/>
      <w:r>
        <w:rPr>
          <w:rFonts w:eastAsia="Times New Roman"/>
          <w:lang w:eastAsia="en-US"/>
        </w:rPr>
        <w:t>, 1995</w:t>
      </w:r>
      <w:r w:rsidRPr="006F22F9">
        <w:t>)</w:t>
      </w:r>
      <w:r>
        <w:t xml:space="preserve">. </w:t>
      </w:r>
      <w:r w:rsidR="00E871BD">
        <w:t xml:space="preserve">This is </w:t>
      </w:r>
      <w:proofErr w:type="gramStart"/>
      <w:r w:rsidR="00E871BD">
        <w:t>why,</w:t>
      </w:r>
      <w:proofErr w:type="gramEnd"/>
      <w:r w:rsidR="00E871BD">
        <w:t xml:space="preserve"> we also use</w:t>
      </w:r>
      <w:r w:rsidR="00FA2C3F">
        <w:t>d</w:t>
      </w:r>
      <w:r w:rsidRPr="006F22F9">
        <w:t xml:space="preserve"> GMM method</w:t>
      </w:r>
      <w:r w:rsidR="00E871BD">
        <w:t xml:space="preserve"> that</w:t>
      </w:r>
      <w:r w:rsidRPr="006F22F9">
        <w:t xml:space="preserve"> handles the potential endogeneity. Endogeneity in Random effects model also occurs by construction due to the simultaneous presence of cross-sectional random effects and lagged dependent variable in the regres</w:t>
      </w:r>
      <w:r w:rsidR="001F0AB7">
        <w:t>sion equation as in Equation (6</w:t>
      </w:r>
      <w:r w:rsidRPr="006F22F9">
        <w:t>)</w:t>
      </w:r>
      <w:r w:rsidR="00A9187A">
        <w:t>.</w:t>
      </w:r>
    </w:p>
    <w:p w:rsidR="00BA1055" w:rsidRPr="00D3529A" w:rsidRDefault="00BA1055" w:rsidP="008D54CE">
      <w:pPr>
        <w:autoSpaceDE w:val="0"/>
        <w:autoSpaceDN w:val="0"/>
        <w:adjustRightInd w:val="0"/>
        <w:spacing w:after="240" w:line="480" w:lineRule="auto"/>
        <w:ind w:firstLine="720"/>
        <w:jc w:val="both"/>
        <w:rPr>
          <w:rFonts w:eastAsia="Times New Roman"/>
          <w:i/>
          <w:iCs/>
          <w:lang w:eastAsia="en-US"/>
        </w:rPr>
      </w:pPr>
      <w:r w:rsidRPr="00D3529A">
        <w:rPr>
          <w:rFonts w:eastAsia="Times New Roman"/>
          <w:lang w:eastAsia="en-US"/>
        </w:rPr>
        <w:t xml:space="preserve">The distinction between </w:t>
      </w:r>
      <w:r>
        <w:rPr>
          <w:rFonts w:eastAsia="Times New Roman"/>
          <w:lang w:eastAsia="en-US"/>
        </w:rPr>
        <w:t>F</w:t>
      </w:r>
      <w:r w:rsidRPr="00D3529A">
        <w:rPr>
          <w:rFonts w:eastAsia="Times New Roman"/>
          <w:lang w:eastAsia="en-US"/>
        </w:rPr>
        <w:t xml:space="preserve">ixed </w:t>
      </w:r>
      <w:r>
        <w:rPr>
          <w:rFonts w:eastAsia="Times New Roman"/>
          <w:lang w:eastAsia="en-US"/>
        </w:rPr>
        <w:t>E</w:t>
      </w:r>
      <w:r w:rsidRPr="00D3529A">
        <w:rPr>
          <w:rFonts w:eastAsia="Times New Roman"/>
          <w:lang w:eastAsia="en-US"/>
        </w:rPr>
        <w:t>ffect</w:t>
      </w:r>
      <w:r>
        <w:rPr>
          <w:rFonts w:eastAsia="Times New Roman"/>
          <w:lang w:eastAsia="en-US"/>
        </w:rPr>
        <w:t xml:space="preserve">s </w:t>
      </w:r>
      <w:r w:rsidRPr="00D3529A">
        <w:rPr>
          <w:rFonts w:eastAsia="Times New Roman"/>
          <w:lang w:eastAsia="en-US"/>
        </w:rPr>
        <w:t xml:space="preserve">and </w:t>
      </w:r>
      <w:r>
        <w:rPr>
          <w:rFonts w:eastAsia="Times New Roman"/>
          <w:lang w:eastAsia="en-US"/>
        </w:rPr>
        <w:t>R</w:t>
      </w:r>
      <w:r w:rsidRPr="00D3529A">
        <w:rPr>
          <w:rFonts w:eastAsia="Times New Roman"/>
          <w:lang w:eastAsia="en-US"/>
        </w:rPr>
        <w:t xml:space="preserve">andom </w:t>
      </w:r>
      <w:r>
        <w:rPr>
          <w:rFonts w:eastAsia="Times New Roman"/>
          <w:lang w:eastAsia="en-US"/>
        </w:rPr>
        <w:t>E</w:t>
      </w:r>
      <w:r w:rsidRPr="00D3529A">
        <w:rPr>
          <w:rFonts w:eastAsia="Times New Roman"/>
          <w:lang w:eastAsia="en-US"/>
        </w:rPr>
        <w:t>ffect</w:t>
      </w:r>
      <w:r>
        <w:rPr>
          <w:rFonts w:eastAsia="Times New Roman"/>
          <w:lang w:eastAsia="en-US"/>
        </w:rPr>
        <w:t>s mode</w:t>
      </w:r>
      <w:r w:rsidRPr="00D3529A">
        <w:rPr>
          <w:rFonts w:eastAsia="Times New Roman"/>
          <w:lang w:eastAsia="en-US"/>
        </w:rPr>
        <w:t>ling approach essentially poses the researcher with q</w:t>
      </w:r>
      <w:r>
        <w:rPr>
          <w:rFonts w:eastAsia="Times New Roman"/>
          <w:lang w:eastAsia="en-US"/>
        </w:rPr>
        <w:t>uestion as to how one of the two models may be chosen</w:t>
      </w:r>
      <w:r>
        <w:t xml:space="preserve">. Both the models have advantages and disadvantages. The LSDV estimation approach for the </w:t>
      </w:r>
      <w:r>
        <w:rPr>
          <w:rFonts w:eastAsia="Times New Roman"/>
          <w:lang w:eastAsia="en-US"/>
        </w:rPr>
        <w:t>F</w:t>
      </w:r>
      <w:r w:rsidRPr="00D3529A">
        <w:rPr>
          <w:rFonts w:eastAsia="Times New Roman"/>
          <w:lang w:eastAsia="en-US"/>
        </w:rPr>
        <w:t xml:space="preserve">ixed </w:t>
      </w:r>
      <w:r>
        <w:rPr>
          <w:rFonts w:eastAsia="Times New Roman"/>
          <w:lang w:eastAsia="en-US"/>
        </w:rPr>
        <w:t>E</w:t>
      </w:r>
      <w:r w:rsidRPr="00D3529A">
        <w:rPr>
          <w:rFonts w:eastAsia="Times New Roman"/>
          <w:lang w:eastAsia="en-US"/>
        </w:rPr>
        <w:t>ffect</w:t>
      </w:r>
      <w:r>
        <w:rPr>
          <w:rFonts w:eastAsia="Times New Roman"/>
          <w:lang w:eastAsia="en-US"/>
        </w:rPr>
        <w:t xml:space="preserve">s Model </w:t>
      </w:r>
      <w:r>
        <w:t xml:space="preserve">is costly in terms of degree of freedom loss. </w:t>
      </w:r>
      <w:r w:rsidRPr="00100762">
        <w:t xml:space="preserve">The </w:t>
      </w:r>
      <w:r>
        <w:t xml:space="preserve">GMM estimation of the Random </w:t>
      </w:r>
      <w:r>
        <w:rPr>
          <w:rFonts w:eastAsia="Times New Roman"/>
          <w:lang w:eastAsia="en-US"/>
        </w:rPr>
        <w:t>E</w:t>
      </w:r>
      <w:r w:rsidRPr="00D3529A">
        <w:rPr>
          <w:rFonts w:eastAsia="Times New Roman"/>
          <w:lang w:eastAsia="en-US"/>
        </w:rPr>
        <w:t>ffect</w:t>
      </w:r>
      <w:r>
        <w:rPr>
          <w:rFonts w:eastAsia="Times New Roman"/>
          <w:lang w:eastAsia="en-US"/>
        </w:rPr>
        <w:t xml:space="preserve">s Model </w:t>
      </w:r>
      <w:r w:rsidRPr="00100762">
        <w:t>is attractive when the unobserved effect is uncorrelated with all the explanatory variables. However, if random effect</w:t>
      </w:r>
      <w:r>
        <w:t>s are</w:t>
      </w:r>
      <w:r w:rsidRPr="00100762">
        <w:t xml:space="preserve"> correlated with included variables, </w:t>
      </w:r>
      <w:r>
        <w:t>the R</w:t>
      </w:r>
      <w:r w:rsidRPr="00100762">
        <w:t xml:space="preserve">andom </w:t>
      </w:r>
      <w:r>
        <w:rPr>
          <w:rFonts w:eastAsia="Times New Roman"/>
          <w:lang w:eastAsia="en-US"/>
        </w:rPr>
        <w:t>E</w:t>
      </w:r>
      <w:r w:rsidRPr="00D3529A">
        <w:rPr>
          <w:rFonts w:eastAsia="Times New Roman"/>
          <w:lang w:eastAsia="en-US"/>
        </w:rPr>
        <w:t>ffect</w:t>
      </w:r>
      <w:r>
        <w:rPr>
          <w:rFonts w:eastAsia="Times New Roman"/>
          <w:lang w:eastAsia="en-US"/>
        </w:rPr>
        <w:t xml:space="preserve">s Model </w:t>
      </w:r>
      <w:r w:rsidRPr="00100762">
        <w:t>may suffer from inconsistency.</w:t>
      </w:r>
      <w:r>
        <w:t xml:space="preserve"> </w:t>
      </w:r>
      <w:r w:rsidRPr="00D3529A">
        <w:t xml:space="preserve">Judson and Owen (1999) </w:t>
      </w:r>
      <w:r>
        <w:rPr>
          <w:rFonts w:eastAsia="Times New Roman"/>
          <w:lang w:eastAsia="en-US"/>
        </w:rPr>
        <w:t xml:space="preserve">provide </w:t>
      </w:r>
      <w:r w:rsidRPr="00D3529A">
        <w:rPr>
          <w:rFonts w:eastAsia="Times New Roman"/>
          <w:lang w:eastAsia="en-US"/>
        </w:rPr>
        <w:t xml:space="preserve">a guide to choosing appropriate techniques for panels of various dimensions and </w:t>
      </w:r>
      <w:r w:rsidRPr="00D3529A">
        <w:t xml:space="preserve">find that the </w:t>
      </w:r>
      <w:r w:rsidRPr="00A0050B">
        <w:rPr>
          <w:rFonts w:eastAsia="Times New Roman"/>
          <w:lang w:eastAsia="en-US"/>
        </w:rPr>
        <w:t>L</w:t>
      </w:r>
      <w:r w:rsidRPr="00D3529A">
        <w:rPr>
          <w:rFonts w:eastAsia="Times New Roman"/>
          <w:lang w:eastAsia="en-US"/>
        </w:rPr>
        <w:t xml:space="preserve">SDV estimator only performs well when the time </w:t>
      </w:r>
      <w:r>
        <w:rPr>
          <w:rFonts w:eastAsia="Times New Roman"/>
          <w:lang w:eastAsia="en-US"/>
        </w:rPr>
        <w:t xml:space="preserve">dimension of the panel is large and </w:t>
      </w:r>
      <w:r w:rsidRPr="00D3529A">
        <w:t>propose that GMM is the best choice overall</w:t>
      </w:r>
      <w:r>
        <w:t>.</w:t>
      </w:r>
      <w:r w:rsidRPr="00100762">
        <w:t xml:space="preserve"> </w:t>
      </w:r>
      <w:r>
        <w:t xml:space="preserve">However, in order to make a final choice between </w:t>
      </w:r>
      <w:r>
        <w:rPr>
          <w:rFonts w:eastAsia="Times New Roman"/>
          <w:lang w:eastAsia="en-US"/>
        </w:rPr>
        <w:t>F</w:t>
      </w:r>
      <w:r w:rsidRPr="00D3529A">
        <w:rPr>
          <w:rFonts w:eastAsia="Times New Roman"/>
          <w:lang w:eastAsia="en-US"/>
        </w:rPr>
        <w:t xml:space="preserve">ixed </w:t>
      </w:r>
      <w:r>
        <w:rPr>
          <w:rFonts w:eastAsia="Times New Roman"/>
          <w:lang w:eastAsia="en-US"/>
        </w:rPr>
        <w:t>E</w:t>
      </w:r>
      <w:r w:rsidRPr="00D3529A">
        <w:rPr>
          <w:rFonts w:eastAsia="Times New Roman"/>
          <w:lang w:eastAsia="en-US"/>
        </w:rPr>
        <w:t>ffect</w:t>
      </w:r>
      <w:r>
        <w:rPr>
          <w:rFonts w:eastAsia="Times New Roman"/>
          <w:lang w:eastAsia="en-US"/>
        </w:rPr>
        <w:t>s Model and Random E</w:t>
      </w:r>
      <w:r w:rsidRPr="00D3529A">
        <w:rPr>
          <w:rFonts w:eastAsia="Times New Roman"/>
          <w:lang w:eastAsia="en-US"/>
        </w:rPr>
        <w:t>ffect</w:t>
      </w:r>
      <w:r>
        <w:rPr>
          <w:rFonts w:eastAsia="Times New Roman"/>
          <w:lang w:eastAsia="en-US"/>
        </w:rPr>
        <w:t xml:space="preserve">s Model </w:t>
      </w:r>
      <w:r>
        <w:t xml:space="preserve">we also apply </w:t>
      </w:r>
      <w:proofErr w:type="spellStart"/>
      <w:r>
        <w:t>Hausman</w:t>
      </w:r>
      <w:proofErr w:type="spellEnd"/>
      <w:r>
        <w:t xml:space="preserve"> (1978) specification test</w:t>
      </w:r>
      <w:r w:rsidRPr="00D3529A">
        <w:rPr>
          <w:rFonts w:eastAsia="Times New Roman"/>
          <w:lang w:eastAsia="en-US"/>
        </w:rPr>
        <w:t>.</w:t>
      </w:r>
      <w:r>
        <w:rPr>
          <w:rStyle w:val="FootnoteReference"/>
          <w:rFonts w:eastAsia="Times New Roman"/>
          <w:lang w:eastAsia="en-US"/>
        </w:rPr>
        <w:footnoteReference w:id="6"/>
      </w:r>
      <w:r>
        <w:rPr>
          <w:rFonts w:eastAsia="Times New Roman"/>
          <w:lang w:eastAsia="en-US"/>
        </w:rPr>
        <w:t xml:space="preserve"> </w:t>
      </w:r>
    </w:p>
    <w:p w:rsidR="00BA1055" w:rsidRPr="003C674C" w:rsidRDefault="00BA1055" w:rsidP="001F0AB7">
      <w:pPr>
        <w:pStyle w:val="Heading2"/>
        <w:numPr>
          <w:ilvl w:val="0"/>
          <w:numId w:val="12"/>
        </w:numPr>
        <w:ind w:hanging="720"/>
      </w:pPr>
      <w:bookmarkStart w:id="20" w:name="_Toc285458774"/>
      <w:bookmarkStart w:id="21" w:name="_Toc299281106"/>
      <w:r w:rsidRPr="003C674C">
        <w:t>RESULTS AND DISCUSSION</w:t>
      </w:r>
      <w:bookmarkEnd w:id="20"/>
      <w:bookmarkEnd w:id="21"/>
    </w:p>
    <w:p w:rsidR="00BA1055" w:rsidRDefault="00BA1055" w:rsidP="00B165DC">
      <w:pPr>
        <w:autoSpaceDE w:val="0"/>
        <w:autoSpaceDN w:val="0"/>
        <w:adjustRightInd w:val="0"/>
        <w:spacing w:line="480" w:lineRule="auto"/>
        <w:jc w:val="both"/>
      </w:pPr>
      <w:r>
        <w:tab/>
      </w:r>
      <w:r w:rsidRPr="00621C2C">
        <w:t xml:space="preserve">This section presents the empirical findings based on the analytical framework developed in Section </w:t>
      </w:r>
      <w:r>
        <w:t>3</w:t>
      </w:r>
      <w:r w:rsidR="00E871BD">
        <w:t xml:space="preserve"> by providing a menu of models, techniques and </w:t>
      </w:r>
      <w:proofErr w:type="spellStart"/>
      <w:r w:rsidR="00E871BD">
        <w:t>regressors</w:t>
      </w:r>
      <w:proofErr w:type="spellEnd"/>
      <w:r w:rsidRPr="00621C2C">
        <w:t>.</w:t>
      </w:r>
      <w:r w:rsidRPr="00EC2309">
        <w:t xml:space="preserve"> </w:t>
      </w:r>
      <w:r>
        <w:t xml:space="preserve">We </w:t>
      </w:r>
      <w:r w:rsidR="00E871BD">
        <w:t>begin</w:t>
      </w:r>
      <w:r>
        <w:t xml:space="preserve"> with the simplest approach of disregarding the space and time dimensions of panel data</w:t>
      </w:r>
      <w:r w:rsidR="00E871BD">
        <w:t xml:space="preserve"> </w:t>
      </w:r>
      <w:r>
        <w:t xml:space="preserve">by stacking all annual observations for each utility one on top of the other and estimate OLS regression. The results show that all the slope coefficients have right signs and are significant statistically except the probability of detection variable. </w:t>
      </w:r>
    </w:p>
    <w:p w:rsidR="00BA1055" w:rsidRDefault="00BA1055" w:rsidP="00B165DC">
      <w:pPr>
        <w:autoSpaceDE w:val="0"/>
        <w:autoSpaceDN w:val="0"/>
        <w:adjustRightInd w:val="0"/>
        <w:spacing w:line="480" w:lineRule="auto"/>
        <w:jc w:val="both"/>
      </w:pPr>
      <w:r>
        <w:lastRenderedPageBreak/>
        <w:tab/>
        <w:t xml:space="preserve">In order to take the specific nature of nine companies into account, we employed the Fixed Effects Model estimated through least square dummy variable (LSDV) regression model and GMM. </w:t>
      </w:r>
      <w:r w:rsidRPr="00EC2309">
        <w:t xml:space="preserve">In this </w:t>
      </w:r>
      <w:r>
        <w:t>study</w:t>
      </w:r>
      <w:r w:rsidRPr="00EC2309">
        <w:t xml:space="preserve">, the </w:t>
      </w:r>
      <w:r>
        <w:t xml:space="preserve">Fixed Effects Model </w:t>
      </w:r>
      <w:r w:rsidRPr="00EC2309">
        <w:t xml:space="preserve">is interpreted to mean that the impact of </w:t>
      </w:r>
      <w:r>
        <w:t>explanatory variables of the Equation (</w:t>
      </w:r>
      <w:r w:rsidR="001F0AB7">
        <w:t>5</w:t>
      </w:r>
      <w:r>
        <w:t xml:space="preserve">) </w:t>
      </w:r>
      <w:r w:rsidRPr="00EC2309">
        <w:t xml:space="preserve">on </w:t>
      </w:r>
      <w:r>
        <w:t xml:space="preserve">electricity theft </w:t>
      </w:r>
      <w:r w:rsidRPr="00EC2309">
        <w:t xml:space="preserve">greatly depends on the </w:t>
      </w:r>
      <w:r>
        <w:t>utility specific characteristics</w:t>
      </w:r>
      <w:r w:rsidRPr="00EC2309">
        <w:t xml:space="preserve">. </w:t>
      </w:r>
      <w:r w:rsidRPr="00283096">
        <w:t>The res</w:t>
      </w:r>
      <w:r>
        <w:t xml:space="preserve">ults (given at Table 4) of Fixed Effect (FE) models (Models 2 and 3) </w:t>
      </w:r>
      <w:r w:rsidRPr="00283096">
        <w:t xml:space="preserve">estimated with LSDV technique are given in the </w:t>
      </w:r>
      <w:r>
        <w:t xml:space="preserve">third and fourth </w:t>
      </w:r>
      <w:r w:rsidRPr="00283096">
        <w:t>column</w:t>
      </w:r>
      <w:r>
        <w:t>s</w:t>
      </w:r>
      <w:r w:rsidRPr="00283096">
        <w:t xml:space="preserve">. The </w:t>
      </w:r>
      <w:r>
        <w:t xml:space="preserve">fifth </w:t>
      </w:r>
      <w:r w:rsidRPr="00283096">
        <w:t xml:space="preserve">and </w:t>
      </w:r>
      <w:r>
        <w:t xml:space="preserve">sixth </w:t>
      </w:r>
      <w:r w:rsidRPr="00283096">
        <w:t xml:space="preserve">columns of the table report the system GMM results </w:t>
      </w:r>
      <w:r>
        <w:t xml:space="preserve">(for Models 4 and 5) </w:t>
      </w:r>
      <w:r w:rsidRPr="00283096">
        <w:t>controlling for fixed effects</w:t>
      </w:r>
      <w:r>
        <w:t>.</w:t>
      </w:r>
      <w:r w:rsidRPr="00283096">
        <w:t xml:space="preserve"> </w:t>
      </w:r>
    </w:p>
    <w:p w:rsidR="00BA1055" w:rsidRDefault="00BA1055" w:rsidP="00B165DC">
      <w:pPr>
        <w:autoSpaceDE w:val="0"/>
        <w:autoSpaceDN w:val="0"/>
        <w:adjustRightInd w:val="0"/>
        <w:spacing w:line="480" w:lineRule="auto"/>
        <w:jc w:val="both"/>
        <w:rPr>
          <w:b/>
          <w:bCs/>
          <w:i/>
          <w:iCs/>
        </w:rPr>
      </w:pPr>
      <w:r>
        <w:tab/>
        <w:t>The intercept values of the nine utilities are different with highest in KESC in three out of four estimated Fixed Effects Model. PESCO stands second in all four Fixed Effects Model followed by QESCO, which is third highest in three models and highest in Fixed Effects Model estimated with GMM. The estimation results are presented i</w:t>
      </w:r>
      <w:r w:rsidR="00E871BD">
        <w:t>n Table 4. These differences are</w:t>
      </w:r>
      <w:r>
        <w:t xml:space="preserve"> due to the </w:t>
      </w:r>
      <w:r w:rsidR="00E871BD">
        <w:t>differentials in utility governance and prevalence of</w:t>
      </w:r>
      <w:r>
        <w:t xml:space="preserve"> underground economy. The Random Effects Model (Model 6) estimated for the same set of explanatory variables by GMM is given in the seventh column.</w:t>
      </w:r>
      <w:r w:rsidRPr="00283096">
        <w:t xml:space="preserve"> </w:t>
      </w:r>
      <w:r>
        <w:t>T</w:t>
      </w:r>
      <w:r w:rsidRPr="00283096">
        <w:t xml:space="preserve">he </w:t>
      </w:r>
      <w:r>
        <w:t>last three models estimated with GMM use the following set of variables as instruments.</w:t>
      </w:r>
    </w:p>
    <w:p w:rsidR="00BA1055" w:rsidRPr="000A6EFE" w:rsidRDefault="00BA1055" w:rsidP="00B165DC">
      <w:pPr>
        <w:autoSpaceDE w:val="0"/>
        <w:autoSpaceDN w:val="0"/>
        <w:adjustRightInd w:val="0"/>
        <w:spacing w:line="480" w:lineRule="auto"/>
        <w:jc w:val="both"/>
        <w:rPr>
          <w:b/>
          <w:bCs/>
          <w:i/>
          <w:iCs/>
        </w:rPr>
      </w:pPr>
      <w:r w:rsidRPr="000A6EFE">
        <w:rPr>
          <w:b/>
          <w:bCs/>
          <w:i/>
          <w:iCs/>
        </w:rPr>
        <w:t>List of Instruments:</w:t>
      </w:r>
    </w:p>
    <w:p w:rsidR="00BA1055" w:rsidRDefault="00BA1055" w:rsidP="008D54CE">
      <w:pPr>
        <w:autoSpaceDE w:val="0"/>
        <w:autoSpaceDN w:val="0"/>
        <w:adjustRightInd w:val="0"/>
        <w:spacing w:line="360" w:lineRule="auto"/>
        <w:jc w:val="both"/>
      </w:pPr>
      <w:proofErr w:type="gramStart"/>
      <w:r w:rsidRPr="00E829E4">
        <w:t>d(</w:t>
      </w:r>
      <w:proofErr w:type="spellStart"/>
      <w:proofErr w:type="gramEnd"/>
      <w:r w:rsidRPr="00477FF3">
        <w:rPr>
          <w:i/>
          <w:iCs/>
        </w:rPr>
        <w:t>TH</w:t>
      </w:r>
      <w:r w:rsidRPr="00477FF3">
        <w:rPr>
          <w:i/>
          <w:iCs/>
          <w:vertAlign w:val="subscript"/>
        </w:rPr>
        <w:t>t</w:t>
      </w:r>
      <w:proofErr w:type="spellEnd"/>
      <w:r w:rsidRPr="00E829E4">
        <w:t xml:space="preserve">(-1)) </w:t>
      </w:r>
      <w:r>
        <w:tab/>
      </w:r>
      <w:r>
        <w:tab/>
        <w:t xml:space="preserve">First difference of electricity theft, dependent variable </w:t>
      </w:r>
    </w:p>
    <w:p w:rsidR="00BA1055" w:rsidRDefault="00BA1055" w:rsidP="008D54CE">
      <w:pPr>
        <w:autoSpaceDE w:val="0"/>
        <w:autoSpaceDN w:val="0"/>
        <w:adjustRightInd w:val="0"/>
        <w:spacing w:line="360" w:lineRule="auto"/>
        <w:jc w:val="both"/>
      </w:pPr>
      <w:proofErr w:type="gramStart"/>
      <w:r>
        <w:t>d(</w:t>
      </w:r>
      <w:proofErr w:type="spellStart"/>
      <w:proofErr w:type="gramEnd"/>
      <w:r>
        <w:rPr>
          <w:i/>
          <w:iCs/>
        </w:rPr>
        <w:t>PD</w:t>
      </w:r>
      <w:r w:rsidRPr="00477FF3">
        <w:rPr>
          <w:i/>
          <w:iCs/>
          <w:vertAlign w:val="subscript"/>
        </w:rPr>
        <w:t>t</w:t>
      </w:r>
      <w:proofErr w:type="spellEnd"/>
      <w:r w:rsidRPr="00E829E4">
        <w:t>(-1))</w:t>
      </w:r>
      <w:r>
        <w:tab/>
      </w:r>
      <w:r>
        <w:tab/>
        <w:t>First difference of the number of recorded cases of electricity theft</w:t>
      </w:r>
    </w:p>
    <w:p w:rsidR="00BA1055" w:rsidRDefault="00BA1055" w:rsidP="008D54CE">
      <w:pPr>
        <w:autoSpaceDE w:val="0"/>
        <w:autoSpaceDN w:val="0"/>
        <w:adjustRightInd w:val="0"/>
        <w:spacing w:line="360" w:lineRule="auto"/>
        <w:jc w:val="both"/>
      </w:pPr>
      <w:r w:rsidRPr="00E829E4">
        <w:t xml:space="preserve"> </w:t>
      </w:r>
      <w:proofErr w:type="gramStart"/>
      <w:r w:rsidRPr="00E829E4">
        <w:t>d(</w:t>
      </w:r>
      <w:proofErr w:type="spellStart"/>
      <w:proofErr w:type="gramEnd"/>
      <w:r w:rsidRPr="00477FF3">
        <w:rPr>
          <w:i/>
          <w:iCs/>
        </w:rPr>
        <w:t>FN</w:t>
      </w:r>
      <w:r w:rsidRPr="00477FF3">
        <w:rPr>
          <w:i/>
          <w:iCs/>
          <w:vertAlign w:val="subscript"/>
        </w:rPr>
        <w:t>t</w:t>
      </w:r>
      <w:proofErr w:type="spellEnd"/>
      <w:r w:rsidRPr="00E829E4">
        <w:t>(-1))</w:t>
      </w:r>
      <w:r>
        <w:tab/>
      </w:r>
      <w:r>
        <w:tab/>
        <w:t>First difference of the amount of recovery of fine recovered on theft</w:t>
      </w:r>
    </w:p>
    <w:p w:rsidR="00BA1055" w:rsidRDefault="00BA1055" w:rsidP="008D54CE">
      <w:pPr>
        <w:autoSpaceDE w:val="0"/>
        <w:autoSpaceDN w:val="0"/>
        <w:adjustRightInd w:val="0"/>
        <w:spacing w:line="360" w:lineRule="auto"/>
        <w:jc w:val="both"/>
      </w:pPr>
      <w:proofErr w:type="gramStart"/>
      <w:r w:rsidRPr="00E829E4">
        <w:t>d(</w:t>
      </w:r>
      <w:proofErr w:type="gramEnd"/>
      <w:r w:rsidRPr="00477FF3">
        <w:rPr>
          <w:i/>
          <w:iCs/>
        </w:rPr>
        <w:t>P</w:t>
      </w:r>
      <w:r w:rsidRPr="00477FF3">
        <w:rPr>
          <w:i/>
          <w:iCs/>
          <w:vertAlign w:val="subscript"/>
        </w:rPr>
        <w:t>t</w:t>
      </w:r>
      <w:r w:rsidRPr="00E829E4">
        <w:t>(-1))</w:t>
      </w:r>
      <w:r>
        <w:tab/>
      </w:r>
      <w:r>
        <w:tab/>
        <w:t>First difference of the electricity price variable</w:t>
      </w:r>
    </w:p>
    <w:p w:rsidR="00BA1055" w:rsidRDefault="00BA1055" w:rsidP="008D54CE">
      <w:pPr>
        <w:autoSpaceDE w:val="0"/>
        <w:autoSpaceDN w:val="0"/>
        <w:adjustRightInd w:val="0"/>
        <w:spacing w:line="360" w:lineRule="auto"/>
        <w:jc w:val="both"/>
      </w:pPr>
      <w:r w:rsidRPr="00E829E4">
        <w:t xml:space="preserve"> </w:t>
      </w:r>
      <w:proofErr w:type="gramStart"/>
      <w:r w:rsidRPr="00E829E4">
        <w:t>d(</w:t>
      </w:r>
      <w:proofErr w:type="spellStart"/>
      <w:proofErr w:type="gramEnd"/>
      <w:r w:rsidRPr="00477FF3">
        <w:rPr>
          <w:i/>
          <w:iCs/>
        </w:rPr>
        <w:t>TM</w:t>
      </w:r>
      <w:r w:rsidRPr="00477FF3">
        <w:rPr>
          <w:i/>
          <w:iCs/>
          <w:vertAlign w:val="subscript"/>
        </w:rPr>
        <w:t>t</w:t>
      </w:r>
      <w:proofErr w:type="spellEnd"/>
      <w:r w:rsidRPr="00E829E4">
        <w:t xml:space="preserve">(-1)) </w:t>
      </w:r>
      <w:r>
        <w:tab/>
      </w:r>
      <w:r>
        <w:tab/>
        <w:t>First difference of the temperature index</w:t>
      </w:r>
    </w:p>
    <w:p w:rsidR="00BA1055" w:rsidRDefault="00BA1055" w:rsidP="008D54CE">
      <w:pPr>
        <w:autoSpaceDE w:val="0"/>
        <w:autoSpaceDN w:val="0"/>
        <w:adjustRightInd w:val="0"/>
        <w:spacing w:line="360" w:lineRule="auto"/>
        <w:jc w:val="both"/>
      </w:pPr>
      <w:proofErr w:type="gramStart"/>
      <w:r w:rsidRPr="00E829E4">
        <w:t>d(</w:t>
      </w:r>
      <w:proofErr w:type="spellStart"/>
      <w:proofErr w:type="gramEnd"/>
      <w:r w:rsidRPr="00477FF3">
        <w:rPr>
          <w:i/>
          <w:iCs/>
        </w:rPr>
        <w:t>SH</w:t>
      </w:r>
      <w:r w:rsidRPr="00477FF3">
        <w:rPr>
          <w:i/>
          <w:iCs/>
          <w:vertAlign w:val="subscript"/>
        </w:rPr>
        <w:t>t</w:t>
      </w:r>
      <w:proofErr w:type="spellEnd"/>
      <w:r w:rsidRPr="00E829E4">
        <w:t>(-1))</w:t>
      </w:r>
      <w:r>
        <w:tab/>
      </w:r>
      <w:r>
        <w:tab/>
        <w:t>First difference of load-shedding</w:t>
      </w:r>
      <w:r w:rsidR="00E871BD">
        <w:t xml:space="preserve"> variable</w:t>
      </w:r>
    </w:p>
    <w:p w:rsidR="00BA1055" w:rsidRDefault="00BA1055" w:rsidP="008D54CE">
      <w:pPr>
        <w:autoSpaceDE w:val="0"/>
        <w:autoSpaceDN w:val="0"/>
        <w:adjustRightInd w:val="0"/>
        <w:spacing w:line="360" w:lineRule="auto"/>
        <w:jc w:val="both"/>
      </w:pPr>
      <w:proofErr w:type="gramStart"/>
      <w:r w:rsidRPr="00E829E4">
        <w:t>d(</w:t>
      </w:r>
      <w:proofErr w:type="spellStart"/>
      <w:proofErr w:type="gramEnd"/>
      <w:r w:rsidRPr="00477FF3">
        <w:rPr>
          <w:i/>
          <w:iCs/>
        </w:rPr>
        <w:t>PCC</w:t>
      </w:r>
      <w:r w:rsidRPr="00477FF3">
        <w:rPr>
          <w:i/>
          <w:iCs/>
          <w:vertAlign w:val="subscript"/>
        </w:rPr>
        <w:t>t</w:t>
      </w:r>
      <w:proofErr w:type="spellEnd"/>
      <w:r w:rsidRPr="00E829E4">
        <w:t xml:space="preserve">(-1)) </w:t>
      </w:r>
      <w:r>
        <w:tab/>
      </w:r>
      <w:r>
        <w:tab/>
        <w:t xml:space="preserve">First difference of per capita electricity consumption </w:t>
      </w:r>
    </w:p>
    <w:p w:rsidR="00BA1055" w:rsidRDefault="00BA1055" w:rsidP="008D54CE">
      <w:pPr>
        <w:autoSpaceDE w:val="0"/>
        <w:autoSpaceDN w:val="0"/>
        <w:adjustRightInd w:val="0"/>
        <w:spacing w:line="360" w:lineRule="auto"/>
        <w:jc w:val="both"/>
      </w:pPr>
      <w:proofErr w:type="gramStart"/>
      <w:r w:rsidRPr="00E829E4">
        <w:lastRenderedPageBreak/>
        <w:t>d(</w:t>
      </w:r>
      <w:proofErr w:type="spellStart"/>
      <w:proofErr w:type="gramEnd"/>
      <w:r w:rsidRPr="00477FF3">
        <w:rPr>
          <w:i/>
          <w:iCs/>
        </w:rPr>
        <w:t>CPI</w:t>
      </w:r>
      <w:r w:rsidRPr="00477FF3">
        <w:rPr>
          <w:i/>
          <w:iCs/>
          <w:vertAlign w:val="subscript"/>
        </w:rPr>
        <w:t>t</w:t>
      </w:r>
      <w:proofErr w:type="spellEnd"/>
      <w:r w:rsidRPr="00E829E4">
        <w:t xml:space="preserve">(-1)) </w:t>
      </w:r>
      <w:r w:rsidR="00E871BD">
        <w:tab/>
      </w:r>
      <w:r w:rsidR="00E871BD">
        <w:tab/>
        <w:t xml:space="preserve">First difference of Pakistani score of </w:t>
      </w:r>
      <w:r>
        <w:t>corruption perception index</w:t>
      </w:r>
      <w:r w:rsidR="00E871BD">
        <w:t xml:space="preserve"> taken </w:t>
      </w:r>
      <w:r w:rsidR="00E871BD">
        <w:tab/>
      </w:r>
      <w:r w:rsidR="00E871BD">
        <w:tab/>
      </w:r>
      <w:r w:rsidR="00E871BD">
        <w:tab/>
      </w:r>
      <w:r w:rsidR="00E871BD">
        <w:tab/>
        <w:t>from Transparency International</w:t>
      </w:r>
      <w:r>
        <w:t xml:space="preserve"> </w:t>
      </w:r>
    </w:p>
    <w:p w:rsidR="00BA1055" w:rsidRDefault="00BA1055" w:rsidP="008D54CE">
      <w:pPr>
        <w:autoSpaceDE w:val="0"/>
        <w:autoSpaceDN w:val="0"/>
        <w:adjustRightInd w:val="0"/>
        <w:spacing w:line="360" w:lineRule="auto"/>
        <w:jc w:val="both"/>
      </w:pPr>
      <w:proofErr w:type="gramStart"/>
      <w:r w:rsidRPr="00E829E4">
        <w:t>d(</w:t>
      </w:r>
      <w:proofErr w:type="spellStart"/>
      <w:proofErr w:type="gramEnd"/>
      <w:r w:rsidRPr="00477FF3">
        <w:rPr>
          <w:i/>
          <w:iCs/>
        </w:rPr>
        <w:t>EI</w:t>
      </w:r>
      <w:r w:rsidRPr="00477FF3">
        <w:rPr>
          <w:i/>
          <w:iCs/>
          <w:vertAlign w:val="subscript"/>
        </w:rPr>
        <w:t>t</w:t>
      </w:r>
      <w:proofErr w:type="spellEnd"/>
      <w:r w:rsidRPr="00E829E4">
        <w:t>(-1))</w:t>
      </w:r>
      <w:r>
        <w:tab/>
      </w:r>
      <w:r>
        <w:tab/>
        <w:t xml:space="preserve">First difference of energy intensity by taking ratio  of energy </w:t>
      </w:r>
      <w:r>
        <w:tab/>
      </w:r>
      <w:r>
        <w:tab/>
      </w:r>
      <w:r>
        <w:tab/>
      </w:r>
      <w:r>
        <w:tab/>
      </w:r>
      <w:r>
        <w:tab/>
        <w:t>consumption to real GDP</w:t>
      </w:r>
    </w:p>
    <w:p w:rsidR="00BA1055" w:rsidRDefault="00BA1055" w:rsidP="008D54CE">
      <w:pPr>
        <w:autoSpaceDE w:val="0"/>
        <w:autoSpaceDN w:val="0"/>
        <w:adjustRightInd w:val="0"/>
        <w:spacing w:line="360" w:lineRule="auto"/>
        <w:jc w:val="both"/>
      </w:pPr>
      <w:proofErr w:type="gramStart"/>
      <w:r w:rsidRPr="00E829E4">
        <w:t>d(</w:t>
      </w:r>
      <w:proofErr w:type="spellStart"/>
      <w:proofErr w:type="gramEnd"/>
      <w:r w:rsidRPr="00477FF3">
        <w:rPr>
          <w:i/>
          <w:iCs/>
        </w:rPr>
        <w:t>GINI</w:t>
      </w:r>
      <w:r w:rsidRPr="00477FF3">
        <w:rPr>
          <w:i/>
          <w:iCs/>
          <w:vertAlign w:val="subscript"/>
        </w:rPr>
        <w:t>t</w:t>
      </w:r>
      <w:proofErr w:type="spellEnd"/>
      <w:r w:rsidRPr="00E829E4">
        <w:t xml:space="preserve">(-1)) </w:t>
      </w:r>
      <w:r>
        <w:tab/>
      </w:r>
      <w:r>
        <w:tab/>
        <w:t xml:space="preserve">First difference of </w:t>
      </w:r>
      <w:proofErr w:type="spellStart"/>
      <w:r>
        <w:t>Gini</w:t>
      </w:r>
      <w:proofErr w:type="spellEnd"/>
      <w:r>
        <w:t xml:space="preserve"> coefficient, indicating income inequality </w:t>
      </w:r>
    </w:p>
    <w:p w:rsidR="00BA1055" w:rsidRDefault="00BA1055" w:rsidP="008D54CE">
      <w:pPr>
        <w:autoSpaceDE w:val="0"/>
        <w:autoSpaceDN w:val="0"/>
        <w:adjustRightInd w:val="0"/>
        <w:spacing w:after="120" w:line="360" w:lineRule="auto"/>
        <w:jc w:val="both"/>
      </w:pPr>
      <w:proofErr w:type="gramStart"/>
      <w:r w:rsidRPr="00E829E4">
        <w:t>d(</w:t>
      </w:r>
      <w:proofErr w:type="spellStart"/>
      <w:proofErr w:type="gramEnd"/>
      <w:r w:rsidRPr="00821BF4">
        <w:rPr>
          <w:i/>
          <w:iCs/>
        </w:rPr>
        <w:t>PCY</w:t>
      </w:r>
      <w:r w:rsidRPr="00821BF4">
        <w:rPr>
          <w:i/>
          <w:iCs/>
          <w:vertAlign w:val="subscript"/>
        </w:rPr>
        <w:t>t</w:t>
      </w:r>
      <w:proofErr w:type="spellEnd"/>
      <w:r w:rsidRPr="00E829E4">
        <w:t xml:space="preserve">(-1)) </w:t>
      </w:r>
      <w:r>
        <w:tab/>
      </w:r>
      <w:r>
        <w:tab/>
        <w:t xml:space="preserve">First difference of </w:t>
      </w:r>
      <w:r w:rsidR="00E871BD">
        <w:t xml:space="preserve">real </w:t>
      </w:r>
      <w:r>
        <w:t>per capita income</w:t>
      </w:r>
    </w:p>
    <w:p w:rsidR="00BA1055" w:rsidRDefault="00BA1055" w:rsidP="00B165DC">
      <w:pPr>
        <w:autoSpaceDE w:val="0"/>
        <w:autoSpaceDN w:val="0"/>
        <w:adjustRightInd w:val="0"/>
        <w:spacing w:line="480" w:lineRule="auto"/>
        <w:jc w:val="both"/>
      </w:pPr>
      <w:r>
        <w:tab/>
      </w:r>
      <w:r w:rsidRPr="00161321">
        <w:t xml:space="preserve">The </w:t>
      </w:r>
      <w:proofErr w:type="spellStart"/>
      <w:r w:rsidRPr="00161321">
        <w:t>Hausman</w:t>
      </w:r>
      <w:proofErr w:type="spellEnd"/>
      <w:r w:rsidRPr="00161321">
        <w:t xml:space="preserve"> test </w:t>
      </w:r>
      <w:r w:rsidRPr="00312D06">
        <w:t xml:space="preserve">for the fixed and random effects regressions </w:t>
      </w:r>
      <w:r w:rsidRPr="00161321">
        <w:t xml:space="preserve">suggests that </w:t>
      </w:r>
      <w:r>
        <w:t>Fixed Effects Model</w:t>
      </w:r>
      <w:r w:rsidRPr="00161321">
        <w:t xml:space="preserve"> is more appropriate in this case since the joint fixed effect </w:t>
      </w:r>
      <w:r>
        <w:t>is significant at 5%. The test s</w:t>
      </w:r>
      <w:r w:rsidRPr="00161321">
        <w:t>tat</w:t>
      </w:r>
      <w:r>
        <w:t xml:space="preserve">istic is </w:t>
      </w:r>
      <w:r w:rsidRPr="00161321">
        <w:t xml:space="preserve">2.15 </w:t>
      </w:r>
      <w:r>
        <w:t xml:space="preserve">with </w:t>
      </w:r>
      <w:r w:rsidRPr="00161321">
        <w:t>probability</w:t>
      </w:r>
      <w:r>
        <w:t xml:space="preserve"> </w:t>
      </w:r>
      <w:r w:rsidRPr="00161321">
        <w:t>0.035</w:t>
      </w:r>
      <w:r w:rsidRPr="00312D06">
        <w:t xml:space="preserve">. </w:t>
      </w:r>
      <w:r>
        <w:t xml:space="preserve">Hence, </w:t>
      </w:r>
      <w:r w:rsidRPr="00312D06">
        <w:t xml:space="preserve">the </w:t>
      </w:r>
      <w:r>
        <w:t>F</w:t>
      </w:r>
      <w:r w:rsidRPr="00312D06">
        <w:t xml:space="preserve">ixed </w:t>
      </w:r>
      <w:r>
        <w:t>E</w:t>
      </w:r>
      <w:r w:rsidRPr="00312D06">
        <w:t xml:space="preserve">ffects </w:t>
      </w:r>
      <w:r>
        <w:t>M</w:t>
      </w:r>
      <w:r w:rsidRPr="00312D06">
        <w:t xml:space="preserve">odel </w:t>
      </w:r>
      <w:r>
        <w:t xml:space="preserve">would be preferred </w:t>
      </w:r>
      <w:r w:rsidRPr="00312D06">
        <w:t>choice</w:t>
      </w:r>
      <w:r>
        <w:t xml:space="preserve"> on the basis of </w:t>
      </w:r>
      <w:r w:rsidR="008676FD">
        <w:t xml:space="preserve">the </w:t>
      </w:r>
      <w:r w:rsidRPr="00312D06">
        <w:t>test.</w:t>
      </w:r>
      <w:r>
        <w:t xml:space="preserve"> </w:t>
      </w:r>
      <w:r w:rsidRPr="003C674C">
        <w:t>However, the results are more robust w</w:t>
      </w:r>
      <w:r w:rsidR="00E871BD">
        <w:t xml:space="preserve">hen models are estimated using </w:t>
      </w:r>
      <w:r w:rsidRPr="003C674C">
        <w:t xml:space="preserve">variables in their levels. </w:t>
      </w:r>
      <w:r>
        <w:t>The table shows that a</w:t>
      </w:r>
      <w:r w:rsidRPr="001F52AC">
        <w:t>ll the model</w:t>
      </w:r>
      <w:r>
        <w:t>s</w:t>
      </w:r>
      <w:r w:rsidRPr="001F52AC">
        <w:t xml:space="preserve"> perform well econometrically</w:t>
      </w:r>
      <w:r>
        <w:t xml:space="preserve"> and the</w:t>
      </w:r>
      <w:r w:rsidRPr="001F52AC">
        <w:t xml:space="preserve"> </w:t>
      </w:r>
      <w:r>
        <w:t>overall quality of results is satisfactory. The R</w:t>
      </w:r>
      <w:r w:rsidRPr="001F52AC">
        <w:t>-square and adjusted R-square</w:t>
      </w:r>
      <w:r>
        <w:t xml:space="preserve"> are high enough, indicating strong explanatory power of the estimated equations. Most of the Durbin-Watson statistics fall in the non-rejection range indicating absence of considerable autocorrelation. The significance of </w:t>
      </w:r>
      <w:r w:rsidRPr="008C4453">
        <w:rPr>
          <w:i/>
          <w:iCs/>
        </w:rPr>
        <w:t>t</w:t>
      </w:r>
      <w:r>
        <w:t xml:space="preserve">-statistics associated with most of the parameter estimates further indicates good performance of the estimated models. In the </w:t>
      </w:r>
      <w:r w:rsidR="004F3DB5">
        <w:t>below</w:t>
      </w:r>
      <w:r w:rsidR="00E871BD">
        <w:t>, performance of explanatory variables in the Fixed E</w:t>
      </w:r>
      <w:r>
        <w:t>ffect</w:t>
      </w:r>
      <w:r w:rsidR="00E871BD">
        <w:t>s</w:t>
      </w:r>
      <w:r>
        <w:t xml:space="preserve"> mo</w:t>
      </w:r>
      <w:r w:rsidR="00E871BD">
        <w:t>dels estimated by LSDV and GMM are</w:t>
      </w:r>
      <w:r>
        <w:t xml:space="preserve"> discussed. </w:t>
      </w:r>
    </w:p>
    <w:p w:rsidR="00BA1055" w:rsidRDefault="004F3DB5" w:rsidP="00B165DC">
      <w:pPr>
        <w:autoSpaceDE w:val="0"/>
        <w:autoSpaceDN w:val="0"/>
        <w:adjustRightInd w:val="0"/>
        <w:spacing w:line="480" w:lineRule="auto"/>
        <w:jc w:val="both"/>
      </w:pPr>
      <w:r>
        <w:tab/>
        <w:t xml:space="preserve">The </w:t>
      </w:r>
      <w:r w:rsidR="00BA1055">
        <w:t xml:space="preserve">probability of detection </w:t>
      </w:r>
      <w:r>
        <w:t xml:space="preserve">variable </w:t>
      </w:r>
      <w:r w:rsidR="00BA1055">
        <w:t xml:space="preserve">has poor performance in </w:t>
      </w:r>
      <w:r>
        <w:t>F</w:t>
      </w:r>
      <w:r w:rsidR="00BA1055">
        <w:t xml:space="preserve">ixed </w:t>
      </w:r>
      <w:r>
        <w:t>E</w:t>
      </w:r>
      <w:r w:rsidR="00BA1055">
        <w:t>ffect</w:t>
      </w:r>
      <w:r>
        <w:t>s models, as</w:t>
      </w:r>
      <w:r w:rsidR="00BA1055">
        <w:t xml:space="preserve"> sign of </w:t>
      </w:r>
      <w:r>
        <w:t>i</w:t>
      </w:r>
      <w:r w:rsidR="00BA1055">
        <w:t>t</w:t>
      </w:r>
      <w:r>
        <w:t xml:space="preserve">s </w:t>
      </w:r>
      <w:r w:rsidR="00BA1055">
        <w:t xml:space="preserve">coefficients </w:t>
      </w:r>
      <w:r>
        <w:t>are against</w:t>
      </w:r>
      <w:r w:rsidR="00BA1055">
        <w:t xml:space="preserve"> the theory. However, it appears significant with negative sign only in the </w:t>
      </w:r>
      <w:r>
        <w:t>Random E</w:t>
      </w:r>
      <w:r w:rsidR="00BA1055">
        <w:t>ffect</w:t>
      </w:r>
      <w:r>
        <w:t>s</w:t>
      </w:r>
      <w:r w:rsidR="00BA1055">
        <w:t xml:space="preserve"> model estimated by GMM. The performance of the variable showing punishment for conviction or fine remains mixed in Fixed Effects models however, it also appears significant with negative sign in GMM estimate of the random effect model. The relatively weak performance of these variables despite their theoretical relevance to electricity theft may be due to</w:t>
      </w:r>
      <w:r>
        <w:t xml:space="preserve"> relatively</w:t>
      </w:r>
      <w:r w:rsidR="00BA1055">
        <w:t xml:space="preserve"> poor quality of data available on these variables.</w:t>
      </w:r>
    </w:p>
    <w:p w:rsidR="00BA1055" w:rsidRDefault="00BA1055" w:rsidP="00B165DC">
      <w:pPr>
        <w:autoSpaceDE w:val="0"/>
        <w:autoSpaceDN w:val="0"/>
        <w:adjustRightInd w:val="0"/>
        <w:spacing w:line="480" w:lineRule="auto"/>
        <w:ind w:firstLine="720"/>
        <w:jc w:val="both"/>
      </w:pPr>
      <w:r>
        <w:lastRenderedPageBreak/>
        <w:t xml:space="preserve">The effect of an increase in electricity price on electricity theft is positive as expected because rising electricity price increases the benefit from stealing electricity for the given levels of risk of </w:t>
      </w:r>
      <w:r w:rsidR="004F3DB5">
        <w:t>being</w:t>
      </w:r>
      <w:r>
        <w:t xml:space="preserve"> fine</w:t>
      </w:r>
      <w:r w:rsidR="004F3DB5">
        <w:t>d</w:t>
      </w:r>
      <w:r>
        <w:t xml:space="preserve">. The price </w:t>
      </w:r>
      <w:r w:rsidR="004F3DB5">
        <w:t>variable</w:t>
      </w:r>
      <w:r>
        <w:t xml:space="preserve"> is found to be significant with highly significant estimated regression coefficient value in all the models, signifying the role of electricity tariff rate in explaining electricity theft in our models. The effect of increase in per capita income on electricity theft is negative, complying with the assertion that the individuals become more risk averse as income rises for the same amount of pecuniary benefit. The per capita income variable is significantly affecting the electricity theft with highly significant estimated coefficient in all the models. </w:t>
      </w:r>
      <w:r>
        <w:rPr>
          <w:rFonts w:ascii="AdvTT6120e2aa" w:hAnsi="AdvTT6120e2aa" w:cs="AdvTT6120e2aa"/>
        </w:rPr>
        <w:t>Our findings are consistent with Bo and Rossi (2007)</w:t>
      </w:r>
      <w:r w:rsidR="009424ED">
        <w:rPr>
          <w:rFonts w:ascii="AdvTT6120e2aa" w:hAnsi="AdvTT6120e2aa" w:cs="AdvTT6120e2aa"/>
        </w:rPr>
        <w:t>.</w:t>
      </w:r>
      <w:r>
        <w:rPr>
          <w:rFonts w:ascii="AdvTT6120e2aa" w:hAnsi="AdvTT6120e2aa" w:cs="AdvTT6120e2aa"/>
        </w:rPr>
        <w:t xml:space="preserve"> </w:t>
      </w:r>
      <w:r w:rsidRPr="00C76231">
        <w:rPr>
          <w:rFonts w:ascii="AdvTT6120e2aa" w:hAnsi="AdvTT6120e2aa" w:cs="AdvTT6120e2aa"/>
        </w:rPr>
        <w:t>Thus, firms in</w:t>
      </w:r>
      <w:r>
        <w:rPr>
          <w:rFonts w:ascii="AdvTT6120e2aa" w:hAnsi="AdvTT6120e2aa" w:cs="AdvTT6120e2aa"/>
        </w:rPr>
        <w:t xml:space="preserve"> </w:t>
      </w:r>
      <w:r w:rsidRPr="00C76231">
        <w:rPr>
          <w:rFonts w:ascii="AdvTT6120e2aa" w:hAnsi="AdvTT6120e2aa" w:cs="AdvTT6120e2aa"/>
        </w:rPr>
        <w:t>those countries would appear to be less efficient, because part of the energy they effectively</w:t>
      </w:r>
      <w:r>
        <w:rPr>
          <w:rFonts w:ascii="AdvTT6120e2aa" w:hAnsi="AdvTT6120e2aa" w:cs="AdvTT6120e2aa"/>
        </w:rPr>
        <w:t xml:space="preserve"> </w:t>
      </w:r>
      <w:r w:rsidRPr="00C76231">
        <w:rPr>
          <w:rFonts w:ascii="AdvTT6120e2aa" w:hAnsi="AdvTT6120e2aa" w:cs="AdvTT6120e2aa"/>
        </w:rPr>
        <w:t xml:space="preserve">distribute gets stolen, rather than sold. </w:t>
      </w:r>
      <w:r>
        <w:t xml:space="preserve">It again indicates the importance of economic variables such as, income and price and both the variables can be appropriately used for a better management of the sector in the country. </w:t>
      </w:r>
      <w:r w:rsidR="004F3DB5">
        <w:t>It also shows that in an electricity</w:t>
      </w:r>
      <w:r w:rsidR="00625404">
        <w:t xml:space="preserve"> supply system burdened with huge losses, an increase in electricity tariff rate may not increase the revenues of utility as it may lead to an increased level of electricity theft.</w:t>
      </w:r>
      <w:r w:rsidR="004F3DB5">
        <w:t xml:space="preserve"> </w:t>
      </w:r>
    </w:p>
    <w:p w:rsidR="00625404" w:rsidRDefault="00BA1055" w:rsidP="008D54CE">
      <w:pPr>
        <w:autoSpaceDE w:val="0"/>
        <w:autoSpaceDN w:val="0"/>
        <w:adjustRightInd w:val="0"/>
        <w:spacing w:line="480" w:lineRule="auto"/>
        <w:ind w:firstLine="720"/>
        <w:jc w:val="both"/>
        <w:rPr>
          <w:b/>
          <w:bCs/>
        </w:rPr>
      </w:pPr>
      <w:r>
        <w:t xml:space="preserve">The effect of temperature on energy consumption is well established and a number of studies have shown that energy consumption is elastic to extreme temperatures. Table </w:t>
      </w:r>
      <w:r w:rsidR="00625404">
        <w:t xml:space="preserve">4 </w:t>
      </w:r>
      <w:r>
        <w:t>shows that temperature appears significant with sufficiently high positive coefficient in all the</w:t>
      </w:r>
      <w:r w:rsidR="00625404">
        <w:t xml:space="preserve"> estimated</w:t>
      </w:r>
      <w:r>
        <w:t xml:space="preserve"> models. Another variable considered in the models is load-shedding, which has taken quite low positive though highly significant coefficient value in all the estimated models suggesting that the dete</w:t>
      </w:r>
      <w:r w:rsidR="00625404">
        <w:t>riorating quality of service</w:t>
      </w:r>
      <w:r>
        <w:t xml:space="preserve"> add</w:t>
      </w:r>
      <w:r w:rsidR="00625404">
        <w:t>s</w:t>
      </w:r>
      <w:r>
        <w:t xml:space="preserve"> to electricity theft.  </w:t>
      </w:r>
      <w:bookmarkStart w:id="22" w:name="_Toc282977615"/>
      <w:bookmarkStart w:id="23" w:name="_Toc299109660"/>
      <w:r w:rsidR="00625404">
        <w:br w:type="page"/>
      </w:r>
    </w:p>
    <w:p w:rsidR="00BA1055" w:rsidRPr="000D6E08" w:rsidRDefault="00BA1055" w:rsidP="00BA1055">
      <w:pPr>
        <w:pStyle w:val="Caption"/>
        <w:spacing w:after="120"/>
        <w:rPr>
          <w:sz w:val="24"/>
          <w:szCs w:val="24"/>
        </w:rPr>
      </w:pPr>
      <w:r w:rsidRPr="000D6E08">
        <w:rPr>
          <w:sz w:val="24"/>
          <w:szCs w:val="24"/>
        </w:rPr>
        <w:lastRenderedPageBreak/>
        <w:t>Table</w:t>
      </w:r>
      <w:r w:rsidR="001F0AB7">
        <w:rPr>
          <w:sz w:val="24"/>
          <w:szCs w:val="24"/>
        </w:rPr>
        <w:t xml:space="preserve"> </w:t>
      </w:r>
      <w:r w:rsidR="0085608E" w:rsidRPr="000D6E08">
        <w:rPr>
          <w:sz w:val="24"/>
          <w:szCs w:val="24"/>
        </w:rPr>
        <w:fldChar w:fldCharType="begin"/>
      </w:r>
      <w:r w:rsidRPr="000D6E08">
        <w:rPr>
          <w:sz w:val="24"/>
          <w:szCs w:val="24"/>
        </w:rPr>
        <w:instrText xml:space="preserve"> SEQ Table \* ARABIC \s 1 </w:instrText>
      </w:r>
      <w:r w:rsidR="0085608E" w:rsidRPr="000D6E08">
        <w:rPr>
          <w:sz w:val="24"/>
          <w:szCs w:val="24"/>
        </w:rPr>
        <w:fldChar w:fldCharType="separate"/>
      </w:r>
      <w:r>
        <w:rPr>
          <w:noProof/>
          <w:sz w:val="24"/>
          <w:szCs w:val="24"/>
        </w:rPr>
        <w:t>4</w:t>
      </w:r>
      <w:r w:rsidR="0085608E" w:rsidRPr="000D6E08">
        <w:rPr>
          <w:sz w:val="24"/>
          <w:szCs w:val="24"/>
        </w:rPr>
        <w:fldChar w:fldCharType="end"/>
      </w:r>
      <w:r w:rsidRPr="000D6E08">
        <w:rPr>
          <w:sz w:val="24"/>
          <w:szCs w:val="24"/>
        </w:rPr>
        <w:t>: Parameter Estimates of Electricity Theft Models</w:t>
      </w:r>
      <w:bookmarkEnd w:id="22"/>
      <w:bookmarkEnd w:id="23"/>
    </w:p>
    <w:tbl>
      <w:tblPr>
        <w:tblW w:w="9108" w:type="dxa"/>
        <w:tblInd w:w="2" w:type="dxa"/>
        <w:tblLayout w:type="fixed"/>
        <w:tblLook w:val="01E0"/>
      </w:tblPr>
      <w:tblGrid>
        <w:gridCol w:w="1546"/>
        <w:gridCol w:w="1622"/>
        <w:gridCol w:w="1350"/>
        <w:gridCol w:w="1080"/>
        <w:gridCol w:w="1170"/>
        <w:gridCol w:w="1170"/>
        <w:gridCol w:w="1170"/>
      </w:tblGrid>
      <w:tr w:rsidR="00BA1055" w:rsidRPr="00EC7F64" w:rsidTr="00902F0E">
        <w:trPr>
          <w:trHeight w:val="750"/>
        </w:trPr>
        <w:tc>
          <w:tcPr>
            <w:tcW w:w="1546" w:type="dxa"/>
            <w:tcBorders>
              <w:top w:val="single" w:sz="4" w:space="0" w:color="auto"/>
              <w:bottom w:val="single" w:sz="4" w:space="0" w:color="auto"/>
            </w:tcBorders>
            <w:vAlign w:val="center"/>
          </w:tcPr>
          <w:p w:rsidR="00BA1055" w:rsidRPr="00EC7F64" w:rsidRDefault="00BA1055" w:rsidP="00902F0E">
            <w:pPr>
              <w:autoSpaceDE w:val="0"/>
              <w:autoSpaceDN w:val="0"/>
              <w:adjustRightInd w:val="0"/>
              <w:spacing w:after="120"/>
              <w:ind w:right="-108"/>
              <w:rPr>
                <w:rFonts w:ascii="Arial" w:hAnsi="Arial" w:cs="Arial"/>
                <w:b/>
                <w:bCs/>
                <w:sz w:val="20"/>
                <w:szCs w:val="20"/>
              </w:rPr>
            </w:pPr>
            <w:r w:rsidRPr="00EC7F64">
              <w:rPr>
                <w:b/>
                <w:bCs/>
                <w:sz w:val="20"/>
                <w:szCs w:val="20"/>
              </w:rPr>
              <w:t>Variable</w:t>
            </w:r>
          </w:p>
        </w:tc>
        <w:tc>
          <w:tcPr>
            <w:tcW w:w="1622" w:type="dxa"/>
            <w:tcBorders>
              <w:top w:val="single" w:sz="4" w:space="0" w:color="auto"/>
              <w:bottom w:val="single" w:sz="4" w:space="0" w:color="auto"/>
            </w:tcBorders>
            <w:vAlign w:val="center"/>
          </w:tcPr>
          <w:p w:rsidR="00BA1055" w:rsidRDefault="00BA1055" w:rsidP="00902F0E">
            <w:pPr>
              <w:ind w:left="-115" w:right="-86"/>
              <w:jc w:val="center"/>
              <w:rPr>
                <w:b/>
                <w:bCs/>
                <w:sz w:val="20"/>
                <w:szCs w:val="20"/>
              </w:rPr>
            </w:pPr>
            <w:r>
              <w:rPr>
                <w:b/>
                <w:bCs/>
                <w:sz w:val="20"/>
                <w:szCs w:val="20"/>
              </w:rPr>
              <w:t>Common Effect-1</w:t>
            </w:r>
          </w:p>
          <w:p w:rsidR="00BA1055" w:rsidRPr="00EC7F64" w:rsidRDefault="00BA1055" w:rsidP="00902F0E">
            <w:pPr>
              <w:ind w:left="-115" w:right="-86"/>
              <w:jc w:val="center"/>
              <w:rPr>
                <w:b/>
                <w:bCs/>
                <w:sz w:val="20"/>
                <w:szCs w:val="20"/>
              </w:rPr>
            </w:pPr>
            <w:r>
              <w:rPr>
                <w:b/>
                <w:bCs/>
                <w:sz w:val="20"/>
                <w:szCs w:val="20"/>
              </w:rPr>
              <w:t>OLS</w:t>
            </w:r>
          </w:p>
        </w:tc>
        <w:tc>
          <w:tcPr>
            <w:tcW w:w="1350" w:type="dxa"/>
            <w:tcBorders>
              <w:top w:val="single" w:sz="4" w:space="0" w:color="auto"/>
              <w:bottom w:val="single" w:sz="4" w:space="0" w:color="auto"/>
            </w:tcBorders>
            <w:vAlign w:val="center"/>
          </w:tcPr>
          <w:p w:rsidR="00BA1055" w:rsidRPr="00EC7F64" w:rsidRDefault="00BA1055" w:rsidP="00902F0E">
            <w:pPr>
              <w:ind w:left="-115" w:right="-86"/>
              <w:jc w:val="center"/>
              <w:rPr>
                <w:b/>
                <w:bCs/>
                <w:sz w:val="20"/>
                <w:szCs w:val="20"/>
              </w:rPr>
            </w:pPr>
            <w:r w:rsidRPr="00EC7F64">
              <w:rPr>
                <w:b/>
                <w:bCs/>
                <w:sz w:val="20"/>
                <w:szCs w:val="20"/>
              </w:rPr>
              <w:t>FE Model-</w:t>
            </w:r>
            <w:r>
              <w:rPr>
                <w:b/>
                <w:bCs/>
                <w:sz w:val="20"/>
                <w:szCs w:val="20"/>
              </w:rPr>
              <w:t>2</w:t>
            </w:r>
          </w:p>
          <w:p w:rsidR="00BA1055" w:rsidRPr="00EC7F64" w:rsidRDefault="00BA1055" w:rsidP="00902F0E">
            <w:pPr>
              <w:ind w:left="-115" w:right="-86"/>
              <w:jc w:val="center"/>
              <w:rPr>
                <w:b/>
                <w:bCs/>
                <w:sz w:val="20"/>
                <w:szCs w:val="20"/>
              </w:rPr>
            </w:pPr>
            <w:r w:rsidRPr="00EC7F64">
              <w:rPr>
                <w:b/>
                <w:bCs/>
                <w:sz w:val="20"/>
                <w:szCs w:val="20"/>
              </w:rPr>
              <w:t>LSDV</w:t>
            </w:r>
          </w:p>
        </w:tc>
        <w:tc>
          <w:tcPr>
            <w:tcW w:w="1080" w:type="dxa"/>
            <w:tcBorders>
              <w:top w:val="single" w:sz="4" w:space="0" w:color="auto"/>
              <w:bottom w:val="single" w:sz="4" w:space="0" w:color="auto"/>
            </w:tcBorders>
            <w:vAlign w:val="center"/>
          </w:tcPr>
          <w:p w:rsidR="00BA1055" w:rsidRPr="00EC7F64" w:rsidRDefault="00BA1055" w:rsidP="00902F0E">
            <w:pPr>
              <w:ind w:left="-115" w:right="-86"/>
              <w:jc w:val="center"/>
              <w:rPr>
                <w:b/>
                <w:bCs/>
                <w:sz w:val="20"/>
                <w:szCs w:val="20"/>
              </w:rPr>
            </w:pPr>
            <w:r w:rsidRPr="00EC7F64">
              <w:rPr>
                <w:b/>
                <w:bCs/>
                <w:sz w:val="20"/>
                <w:szCs w:val="20"/>
              </w:rPr>
              <w:t>FE Model-</w:t>
            </w:r>
            <w:r>
              <w:rPr>
                <w:b/>
                <w:bCs/>
                <w:sz w:val="20"/>
                <w:szCs w:val="20"/>
              </w:rPr>
              <w:t>3</w:t>
            </w:r>
          </w:p>
          <w:p w:rsidR="00BA1055" w:rsidRPr="00EC7F64" w:rsidRDefault="00BA1055" w:rsidP="00902F0E">
            <w:pPr>
              <w:ind w:left="-115" w:right="-86"/>
              <w:jc w:val="center"/>
              <w:rPr>
                <w:b/>
                <w:bCs/>
                <w:sz w:val="20"/>
                <w:szCs w:val="20"/>
              </w:rPr>
            </w:pPr>
            <w:r w:rsidRPr="00EC7F64">
              <w:rPr>
                <w:b/>
                <w:bCs/>
                <w:sz w:val="20"/>
                <w:szCs w:val="20"/>
              </w:rPr>
              <w:t>LSDV</w:t>
            </w:r>
          </w:p>
        </w:tc>
        <w:tc>
          <w:tcPr>
            <w:tcW w:w="1170" w:type="dxa"/>
            <w:tcBorders>
              <w:top w:val="single" w:sz="4" w:space="0" w:color="auto"/>
              <w:bottom w:val="single" w:sz="4" w:space="0" w:color="auto"/>
            </w:tcBorders>
            <w:vAlign w:val="center"/>
          </w:tcPr>
          <w:p w:rsidR="00BA1055" w:rsidRPr="00EC7F64" w:rsidRDefault="00BA1055" w:rsidP="00902F0E">
            <w:pPr>
              <w:ind w:left="-115" w:right="-86"/>
              <w:jc w:val="center"/>
              <w:rPr>
                <w:b/>
                <w:bCs/>
                <w:sz w:val="20"/>
                <w:szCs w:val="20"/>
              </w:rPr>
            </w:pPr>
            <w:r w:rsidRPr="00EC7F64">
              <w:rPr>
                <w:b/>
                <w:bCs/>
                <w:sz w:val="20"/>
                <w:szCs w:val="20"/>
              </w:rPr>
              <w:t>FE Model-</w:t>
            </w:r>
            <w:r>
              <w:rPr>
                <w:b/>
                <w:bCs/>
                <w:sz w:val="20"/>
                <w:szCs w:val="20"/>
              </w:rPr>
              <w:t>4</w:t>
            </w:r>
          </w:p>
          <w:p w:rsidR="00BA1055" w:rsidRPr="00EC7F64" w:rsidRDefault="00BA1055" w:rsidP="00902F0E">
            <w:pPr>
              <w:ind w:left="-115" w:right="-86"/>
              <w:jc w:val="center"/>
              <w:rPr>
                <w:b/>
                <w:bCs/>
                <w:sz w:val="20"/>
                <w:szCs w:val="20"/>
              </w:rPr>
            </w:pPr>
            <w:r w:rsidRPr="00EC7F64">
              <w:rPr>
                <w:b/>
                <w:bCs/>
                <w:sz w:val="20"/>
                <w:szCs w:val="20"/>
              </w:rPr>
              <w:t>GMM</w:t>
            </w:r>
          </w:p>
        </w:tc>
        <w:tc>
          <w:tcPr>
            <w:tcW w:w="1170" w:type="dxa"/>
            <w:tcBorders>
              <w:top w:val="single" w:sz="4" w:space="0" w:color="auto"/>
              <w:bottom w:val="single" w:sz="4" w:space="0" w:color="auto"/>
            </w:tcBorders>
            <w:vAlign w:val="center"/>
          </w:tcPr>
          <w:p w:rsidR="00BA1055" w:rsidRPr="00EC7F64" w:rsidRDefault="00BA1055" w:rsidP="00902F0E">
            <w:pPr>
              <w:ind w:left="-115" w:right="-86"/>
              <w:jc w:val="center"/>
              <w:rPr>
                <w:b/>
                <w:bCs/>
                <w:sz w:val="20"/>
                <w:szCs w:val="20"/>
              </w:rPr>
            </w:pPr>
            <w:r w:rsidRPr="00EC7F64">
              <w:rPr>
                <w:b/>
                <w:bCs/>
                <w:sz w:val="20"/>
                <w:szCs w:val="20"/>
              </w:rPr>
              <w:t>FE Model-</w:t>
            </w:r>
            <w:r>
              <w:rPr>
                <w:b/>
                <w:bCs/>
                <w:sz w:val="20"/>
                <w:szCs w:val="20"/>
              </w:rPr>
              <w:t>5</w:t>
            </w:r>
          </w:p>
          <w:p w:rsidR="00BA1055" w:rsidRPr="00EC7F64" w:rsidRDefault="00BA1055" w:rsidP="00902F0E">
            <w:pPr>
              <w:ind w:left="-115" w:right="-86"/>
              <w:jc w:val="center"/>
              <w:rPr>
                <w:b/>
                <w:bCs/>
                <w:sz w:val="20"/>
                <w:szCs w:val="20"/>
              </w:rPr>
            </w:pPr>
            <w:r w:rsidRPr="00EC7F64">
              <w:rPr>
                <w:b/>
                <w:bCs/>
                <w:sz w:val="20"/>
                <w:szCs w:val="20"/>
              </w:rPr>
              <w:t>GMM</w:t>
            </w:r>
          </w:p>
        </w:tc>
        <w:tc>
          <w:tcPr>
            <w:tcW w:w="1170" w:type="dxa"/>
            <w:tcBorders>
              <w:top w:val="single" w:sz="4" w:space="0" w:color="auto"/>
              <w:bottom w:val="single" w:sz="4" w:space="0" w:color="auto"/>
            </w:tcBorders>
            <w:vAlign w:val="center"/>
          </w:tcPr>
          <w:p w:rsidR="00BA1055" w:rsidRPr="00EC7F64" w:rsidRDefault="00BA1055" w:rsidP="00902F0E">
            <w:pPr>
              <w:ind w:left="-115" w:right="-86"/>
              <w:jc w:val="center"/>
              <w:rPr>
                <w:b/>
                <w:bCs/>
                <w:sz w:val="20"/>
                <w:szCs w:val="20"/>
              </w:rPr>
            </w:pPr>
            <w:r w:rsidRPr="00EC7F64">
              <w:rPr>
                <w:b/>
                <w:bCs/>
                <w:sz w:val="20"/>
                <w:szCs w:val="20"/>
              </w:rPr>
              <w:t>RE Model-</w:t>
            </w:r>
            <w:r>
              <w:rPr>
                <w:b/>
                <w:bCs/>
                <w:sz w:val="20"/>
                <w:szCs w:val="20"/>
              </w:rPr>
              <w:t>6</w:t>
            </w:r>
            <w:r w:rsidRPr="00EC7F64">
              <w:rPr>
                <w:b/>
                <w:bCs/>
                <w:sz w:val="20"/>
                <w:szCs w:val="20"/>
              </w:rPr>
              <w:t xml:space="preserve"> </w:t>
            </w:r>
          </w:p>
          <w:p w:rsidR="00BA1055" w:rsidRPr="00EC7F64" w:rsidRDefault="00BA1055" w:rsidP="00902F0E">
            <w:pPr>
              <w:ind w:left="-115" w:right="-86"/>
              <w:jc w:val="center"/>
              <w:rPr>
                <w:b/>
                <w:bCs/>
                <w:sz w:val="20"/>
                <w:szCs w:val="20"/>
              </w:rPr>
            </w:pPr>
            <w:r w:rsidRPr="00EC7F64">
              <w:rPr>
                <w:b/>
                <w:bCs/>
                <w:sz w:val="20"/>
                <w:szCs w:val="20"/>
              </w:rPr>
              <w:t>GMM</w:t>
            </w:r>
          </w:p>
        </w:tc>
      </w:tr>
      <w:tr w:rsidR="00BA1055" w:rsidRPr="00CD5233" w:rsidTr="00902F0E">
        <w:tc>
          <w:tcPr>
            <w:tcW w:w="1546" w:type="dxa"/>
            <w:tcBorders>
              <w:top w:val="single" w:sz="4" w:space="0" w:color="auto"/>
            </w:tcBorders>
          </w:tcPr>
          <w:p w:rsidR="00BA1055" w:rsidRPr="00CD5233" w:rsidRDefault="00BA1055" w:rsidP="00902F0E">
            <w:pPr>
              <w:ind w:right="-108"/>
              <w:rPr>
                <w:color w:val="00B0F0"/>
                <w:sz w:val="20"/>
                <w:szCs w:val="20"/>
              </w:rPr>
            </w:pPr>
          </w:p>
        </w:tc>
        <w:tc>
          <w:tcPr>
            <w:tcW w:w="1622" w:type="dxa"/>
            <w:tcBorders>
              <w:top w:val="single" w:sz="4" w:space="0" w:color="auto"/>
            </w:tcBorders>
          </w:tcPr>
          <w:p w:rsidR="00BA1055" w:rsidRPr="00CD5233" w:rsidRDefault="00BA1055" w:rsidP="00902F0E">
            <w:pPr>
              <w:ind w:right="-108"/>
              <w:jc w:val="center"/>
              <w:rPr>
                <w:color w:val="00B0F0"/>
                <w:sz w:val="20"/>
                <w:szCs w:val="20"/>
              </w:rPr>
            </w:pPr>
          </w:p>
        </w:tc>
        <w:tc>
          <w:tcPr>
            <w:tcW w:w="1350" w:type="dxa"/>
            <w:tcBorders>
              <w:top w:val="single" w:sz="4" w:space="0" w:color="auto"/>
            </w:tcBorders>
            <w:vAlign w:val="center"/>
          </w:tcPr>
          <w:p w:rsidR="00BA1055" w:rsidRPr="00CD5233" w:rsidRDefault="00BA1055" w:rsidP="00902F0E">
            <w:pPr>
              <w:ind w:right="-108"/>
              <w:jc w:val="center"/>
              <w:rPr>
                <w:color w:val="00B0F0"/>
                <w:sz w:val="20"/>
                <w:szCs w:val="20"/>
              </w:rPr>
            </w:pPr>
          </w:p>
        </w:tc>
        <w:tc>
          <w:tcPr>
            <w:tcW w:w="1080" w:type="dxa"/>
            <w:tcBorders>
              <w:top w:val="single" w:sz="4" w:space="0" w:color="auto"/>
            </w:tcBorders>
          </w:tcPr>
          <w:p w:rsidR="00BA1055" w:rsidRPr="00CD5233" w:rsidRDefault="00BA1055" w:rsidP="00902F0E">
            <w:pPr>
              <w:ind w:right="-108"/>
              <w:jc w:val="center"/>
              <w:rPr>
                <w:color w:val="00B0F0"/>
                <w:sz w:val="20"/>
                <w:szCs w:val="20"/>
              </w:rPr>
            </w:pPr>
          </w:p>
        </w:tc>
        <w:tc>
          <w:tcPr>
            <w:tcW w:w="1170" w:type="dxa"/>
            <w:tcBorders>
              <w:top w:val="single" w:sz="4" w:space="0" w:color="auto"/>
            </w:tcBorders>
            <w:vAlign w:val="center"/>
          </w:tcPr>
          <w:p w:rsidR="00BA1055" w:rsidRPr="00CD5233" w:rsidRDefault="00BA1055" w:rsidP="00902F0E">
            <w:pPr>
              <w:ind w:left="-108" w:right="-108"/>
              <w:jc w:val="center"/>
              <w:rPr>
                <w:color w:val="00B0F0"/>
                <w:sz w:val="20"/>
                <w:szCs w:val="20"/>
              </w:rPr>
            </w:pPr>
          </w:p>
        </w:tc>
        <w:tc>
          <w:tcPr>
            <w:tcW w:w="1170" w:type="dxa"/>
            <w:tcBorders>
              <w:top w:val="single" w:sz="4" w:space="0" w:color="auto"/>
            </w:tcBorders>
          </w:tcPr>
          <w:p w:rsidR="00BA1055" w:rsidRPr="00CD5233" w:rsidRDefault="00BA1055" w:rsidP="00902F0E">
            <w:pPr>
              <w:ind w:left="-108" w:right="-108"/>
              <w:jc w:val="center"/>
              <w:rPr>
                <w:color w:val="00B0F0"/>
                <w:sz w:val="20"/>
                <w:szCs w:val="20"/>
              </w:rPr>
            </w:pPr>
          </w:p>
        </w:tc>
        <w:tc>
          <w:tcPr>
            <w:tcW w:w="1170" w:type="dxa"/>
            <w:tcBorders>
              <w:top w:val="single" w:sz="4" w:space="0" w:color="auto"/>
            </w:tcBorders>
            <w:vAlign w:val="center"/>
          </w:tcPr>
          <w:p w:rsidR="00BA1055" w:rsidRPr="00CD5233" w:rsidRDefault="00BA1055" w:rsidP="00902F0E">
            <w:pPr>
              <w:ind w:left="-108" w:right="-108"/>
              <w:jc w:val="center"/>
              <w:rPr>
                <w:color w:val="00B0F0"/>
                <w:sz w:val="20"/>
                <w:szCs w:val="20"/>
              </w:rPr>
            </w:pPr>
          </w:p>
        </w:tc>
      </w:tr>
      <w:tr w:rsidR="00BA1055" w:rsidRPr="008B7D90" w:rsidTr="00902F0E">
        <w:tc>
          <w:tcPr>
            <w:tcW w:w="1546" w:type="dxa"/>
            <w:vAlign w:val="center"/>
          </w:tcPr>
          <w:p w:rsidR="00BA1055" w:rsidRPr="00DF4C4C" w:rsidRDefault="00BA1055" w:rsidP="00902F0E">
            <w:pPr>
              <w:ind w:right="-108"/>
            </w:pPr>
            <w:r w:rsidRPr="008B7D90">
              <w:rPr>
                <w:sz w:val="22"/>
                <w:szCs w:val="22"/>
              </w:rPr>
              <w:t>C</w:t>
            </w:r>
            <w:r>
              <w:rPr>
                <w:sz w:val="22"/>
                <w:szCs w:val="22"/>
              </w:rPr>
              <w:t>onstant</w:t>
            </w:r>
          </w:p>
          <w:p w:rsidR="00BA1055" w:rsidRPr="00DF4C4C" w:rsidRDefault="00BA1055" w:rsidP="00902F0E">
            <w:pPr>
              <w:ind w:right="-108"/>
              <w:jc w:val="center"/>
            </w:pPr>
          </w:p>
        </w:tc>
        <w:tc>
          <w:tcPr>
            <w:tcW w:w="1622" w:type="dxa"/>
            <w:vAlign w:val="center"/>
          </w:tcPr>
          <w:p w:rsidR="00BA1055" w:rsidRPr="00BC102E" w:rsidRDefault="00BA1055" w:rsidP="00902F0E">
            <w:pPr>
              <w:jc w:val="center"/>
              <w:rPr>
                <w:sz w:val="20"/>
                <w:szCs w:val="20"/>
                <w:vertAlign w:val="superscript"/>
              </w:rPr>
            </w:pPr>
            <w:r>
              <w:rPr>
                <w:sz w:val="20"/>
                <w:szCs w:val="20"/>
              </w:rPr>
              <w:t>0.</w:t>
            </w:r>
            <w:r w:rsidRPr="00BC102E">
              <w:rPr>
                <w:sz w:val="20"/>
                <w:szCs w:val="20"/>
              </w:rPr>
              <w:t>3</w:t>
            </w:r>
            <w:r w:rsidR="00283F0E">
              <w:rPr>
                <w:sz w:val="20"/>
                <w:szCs w:val="20"/>
              </w:rPr>
              <w:t>16</w:t>
            </w:r>
            <w:r>
              <w:rPr>
                <w:sz w:val="20"/>
                <w:szCs w:val="20"/>
                <w:vertAlign w:val="superscript"/>
              </w:rPr>
              <w:t>b</w:t>
            </w:r>
          </w:p>
          <w:p w:rsidR="00BA1055" w:rsidRPr="00BC102E" w:rsidRDefault="00BA1055" w:rsidP="00283F0E">
            <w:pPr>
              <w:jc w:val="center"/>
              <w:rPr>
                <w:sz w:val="20"/>
                <w:szCs w:val="20"/>
              </w:rPr>
            </w:pPr>
            <w:r w:rsidRPr="00BC102E">
              <w:rPr>
                <w:sz w:val="20"/>
                <w:szCs w:val="20"/>
              </w:rPr>
              <w:t>(2.</w:t>
            </w:r>
            <w:r w:rsidR="00283F0E">
              <w:rPr>
                <w:sz w:val="20"/>
                <w:szCs w:val="20"/>
              </w:rPr>
              <w:t>72</w:t>
            </w:r>
            <w:r w:rsidRPr="00BC102E">
              <w:rPr>
                <w:sz w:val="20"/>
                <w:szCs w:val="20"/>
              </w:rPr>
              <w:t>)</w:t>
            </w:r>
          </w:p>
        </w:tc>
        <w:tc>
          <w:tcPr>
            <w:tcW w:w="1350" w:type="dxa"/>
            <w:vAlign w:val="center"/>
          </w:tcPr>
          <w:p w:rsidR="00BA1055" w:rsidRPr="00F85DC1" w:rsidRDefault="00BA1055" w:rsidP="00902F0E">
            <w:pPr>
              <w:jc w:val="center"/>
              <w:rPr>
                <w:sz w:val="20"/>
                <w:szCs w:val="20"/>
                <w:vertAlign w:val="superscript"/>
              </w:rPr>
            </w:pPr>
            <w:r>
              <w:rPr>
                <w:sz w:val="20"/>
                <w:szCs w:val="20"/>
              </w:rPr>
              <w:t>0.</w:t>
            </w:r>
            <w:r w:rsidR="00283F0E">
              <w:rPr>
                <w:sz w:val="20"/>
                <w:szCs w:val="20"/>
              </w:rPr>
              <w:t>196</w:t>
            </w:r>
            <w:r>
              <w:rPr>
                <w:sz w:val="20"/>
                <w:szCs w:val="20"/>
                <w:vertAlign w:val="superscript"/>
              </w:rPr>
              <w:t>c</w:t>
            </w:r>
          </w:p>
          <w:p w:rsidR="00BA1055" w:rsidRPr="00BC102E" w:rsidRDefault="00BA1055" w:rsidP="00283F0E">
            <w:pPr>
              <w:jc w:val="center"/>
              <w:rPr>
                <w:sz w:val="20"/>
                <w:szCs w:val="20"/>
              </w:rPr>
            </w:pPr>
            <w:r w:rsidRPr="00BC102E">
              <w:rPr>
                <w:sz w:val="20"/>
                <w:szCs w:val="20"/>
              </w:rPr>
              <w:t>(1.</w:t>
            </w:r>
            <w:r w:rsidR="00283F0E">
              <w:rPr>
                <w:sz w:val="20"/>
                <w:szCs w:val="20"/>
              </w:rPr>
              <w:t>89</w:t>
            </w:r>
            <w:r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Pr>
                <w:sz w:val="20"/>
                <w:szCs w:val="20"/>
              </w:rPr>
              <w:t>0.</w:t>
            </w:r>
            <w:r w:rsidR="00283F0E">
              <w:rPr>
                <w:sz w:val="20"/>
                <w:szCs w:val="20"/>
              </w:rPr>
              <w:t>241</w:t>
            </w:r>
            <w:r>
              <w:rPr>
                <w:sz w:val="20"/>
                <w:szCs w:val="20"/>
                <w:vertAlign w:val="superscript"/>
              </w:rPr>
              <w:t>a</w:t>
            </w:r>
          </w:p>
          <w:p w:rsidR="00BA1055" w:rsidRPr="00BC102E" w:rsidRDefault="00BA1055" w:rsidP="00283F0E">
            <w:pPr>
              <w:jc w:val="center"/>
              <w:rPr>
                <w:sz w:val="20"/>
                <w:szCs w:val="20"/>
              </w:rPr>
            </w:pPr>
            <w:r w:rsidRPr="00BC102E">
              <w:rPr>
                <w:sz w:val="20"/>
                <w:szCs w:val="20"/>
              </w:rPr>
              <w:t>(</w:t>
            </w:r>
            <w:r w:rsidR="00283F0E">
              <w:rPr>
                <w:sz w:val="20"/>
                <w:szCs w:val="20"/>
              </w:rPr>
              <w:t>2.82</w:t>
            </w:r>
            <w:r w:rsidRPr="00BC102E">
              <w:rPr>
                <w:sz w:val="20"/>
                <w:szCs w:val="20"/>
              </w:rPr>
              <w:t>)</w:t>
            </w:r>
          </w:p>
        </w:tc>
        <w:tc>
          <w:tcPr>
            <w:tcW w:w="1170" w:type="dxa"/>
            <w:vAlign w:val="center"/>
          </w:tcPr>
          <w:p w:rsidR="00BA1055" w:rsidRPr="00A5783F" w:rsidRDefault="00BA1055" w:rsidP="00902F0E">
            <w:pPr>
              <w:jc w:val="center"/>
              <w:rPr>
                <w:sz w:val="20"/>
                <w:szCs w:val="20"/>
                <w:vertAlign w:val="superscript"/>
              </w:rPr>
            </w:pPr>
            <w:r>
              <w:rPr>
                <w:sz w:val="20"/>
                <w:szCs w:val="20"/>
              </w:rPr>
              <w:t>0.</w:t>
            </w:r>
            <w:r w:rsidRPr="00BC102E">
              <w:rPr>
                <w:sz w:val="20"/>
                <w:szCs w:val="20"/>
              </w:rPr>
              <w:t>6</w:t>
            </w:r>
            <w:r w:rsidR="00283F0E">
              <w:rPr>
                <w:sz w:val="20"/>
                <w:szCs w:val="20"/>
              </w:rPr>
              <w:t>03</w:t>
            </w:r>
            <w:r>
              <w:rPr>
                <w:sz w:val="20"/>
                <w:szCs w:val="20"/>
                <w:vertAlign w:val="superscript"/>
              </w:rPr>
              <w:t>c</w:t>
            </w:r>
          </w:p>
          <w:p w:rsidR="00BA1055" w:rsidRPr="00BC102E" w:rsidRDefault="00BA1055" w:rsidP="00283F0E">
            <w:pPr>
              <w:jc w:val="center"/>
              <w:rPr>
                <w:sz w:val="20"/>
                <w:szCs w:val="20"/>
              </w:rPr>
            </w:pPr>
            <w:r w:rsidRPr="00BC102E">
              <w:rPr>
                <w:sz w:val="20"/>
                <w:szCs w:val="20"/>
              </w:rPr>
              <w:t>(1.</w:t>
            </w:r>
            <w:r w:rsidR="00283F0E">
              <w:rPr>
                <w:sz w:val="20"/>
                <w:szCs w:val="20"/>
              </w:rPr>
              <w:t>72</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Pr>
                <w:sz w:val="20"/>
                <w:szCs w:val="20"/>
              </w:rPr>
              <w:t>0.</w:t>
            </w:r>
            <w:r w:rsidR="00283F0E">
              <w:rPr>
                <w:sz w:val="20"/>
                <w:szCs w:val="20"/>
              </w:rPr>
              <w:t>795</w:t>
            </w:r>
            <w:r>
              <w:rPr>
                <w:sz w:val="20"/>
                <w:szCs w:val="20"/>
                <w:vertAlign w:val="superscript"/>
              </w:rPr>
              <w:t>a</w:t>
            </w:r>
          </w:p>
          <w:p w:rsidR="00BA1055" w:rsidRPr="00BC102E" w:rsidRDefault="00BA1055" w:rsidP="00283F0E">
            <w:pPr>
              <w:ind w:right="-18"/>
              <w:jc w:val="center"/>
              <w:rPr>
                <w:sz w:val="20"/>
                <w:szCs w:val="20"/>
              </w:rPr>
            </w:pPr>
            <w:r w:rsidRPr="00BC102E">
              <w:rPr>
                <w:sz w:val="20"/>
                <w:szCs w:val="20"/>
              </w:rPr>
              <w:t>(3.</w:t>
            </w:r>
            <w:r w:rsidR="00283F0E">
              <w:rPr>
                <w:sz w:val="20"/>
                <w:szCs w:val="20"/>
              </w:rPr>
              <w:t>42</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1</w:t>
            </w:r>
            <w:r>
              <w:rPr>
                <w:sz w:val="20"/>
                <w:szCs w:val="20"/>
              </w:rPr>
              <w:t>.</w:t>
            </w:r>
            <w:r w:rsidR="00283F0E">
              <w:rPr>
                <w:sz w:val="20"/>
                <w:szCs w:val="20"/>
              </w:rPr>
              <w:t>286</w:t>
            </w:r>
            <w:r>
              <w:rPr>
                <w:sz w:val="20"/>
                <w:szCs w:val="20"/>
                <w:vertAlign w:val="superscript"/>
              </w:rPr>
              <w:t>a</w:t>
            </w:r>
          </w:p>
          <w:p w:rsidR="00BA1055" w:rsidRPr="00BC102E" w:rsidRDefault="00BA1055" w:rsidP="00283F0E">
            <w:pPr>
              <w:ind w:right="-18"/>
              <w:jc w:val="center"/>
              <w:rPr>
                <w:sz w:val="20"/>
                <w:szCs w:val="20"/>
              </w:rPr>
            </w:pPr>
            <w:r w:rsidRPr="00BC102E">
              <w:rPr>
                <w:sz w:val="20"/>
                <w:szCs w:val="20"/>
              </w:rPr>
              <w:t>(3.</w:t>
            </w:r>
            <w:r w:rsidR="00283F0E">
              <w:rPr>
                <w:sz w:val="20"/>
                <w:szCs w:val="20"/>
              </w:rPr>
              <w:t>31</w:t>
            </w:r>
            <w:r w:rsidRPr="00BC102E">
              <w:rPr>
                <w:sz w:val="20"/>
                <w:szCs w:val="20"/>
              </w:rPr>
              <w:t>)</w:t>
            </w:r>
          </w:p>
        </w:tc>
      </w:tr>
      <w:tr w:rsidR="00BA1055" w:rsidRPr="008B7D90" w:rsidTr="00902F0E">
        <w:tc>
          <w:tcPr>
            <w:tcW w:w="1546" w:type="dxa"/>
            <w:vAlign w:val="center"/>
          </w:tcPr>
          <w:p w:rsidR="00BA1055" w:rsidRPr="00DF4C4C" w:rsidRDefault="00BA1055" w:rsidP="00902F0E">
            <w:pPr>
              <w:ind w:right="-108"/>
              <w:rPr>
                <w:i/>
                <w:iCs/>
                <w:vertAlign w:val="subscript"/>
              </w:rPr>
            </w:pPr>
            <w:proofErr w:type="spellStart"/>
            <w:r>
              <w:rPr>
                <w:i/>
                <w:iCs/>
                <w:sz w:val="22"/>
                <w:szCs w:val="22"/>
              </w:rPr>
              <w:t>PD</w:t>
            </w:r>
            <w:r w:rsidRPr="00D01ACB">
              <w:rPr>
                <w:i/>
                <w:iCs/>
                <w:sz w:val="22"/>
                <w:szCs w:val="22"/>
                <w:vertAlign w:val="subscript"/>
              </w:rPr>
              <w:t>t</w:t>
            </w:r>
            <w:proofErr w:type="spellEnd"/>
          </w:p>
          <w:p w:rsidR="00BA1055" w:rsidRPr="00DF4C4C" w:rsidRDefault="00BA1055" w:rsidP="00902F0E">
            <w:pPr>
              <w:ind w:right="-108"/>
            </w:pPr>
          </w:p>
        </w:tc>
        <w:tc>
          <w:tcPr>
            <w:tcW w:w="1622" w:type="dxa"/>
            <w:vAlign w:val="center"/>
          </w:tcPr>
          <w:p w:rsidR="00BA1055" w:rsidRPr="00BC102E" w:rsidRDefault="00BA1055" w:rsidP="00902F0E">
            <w:pPr>
              <w:jc w:val="center"/>
              <w:rPr>
                <w:sz w:val="20"/>
                <w:szCs w:val="20"/>
              </w:rPr>
            </w:pPr>
            <w:r w:rsidRPr="00BC102E">
              <w:rPr>
                <w:sz w:val="20"/>
                <w:szCs w:val="20"/>
              </w:rPr>
              <w:t>-0.</w:t>
            </w:r>
            <w:r>
              <w:rPr>
                <w:sz w:val="20"/>
                <w:szCs w:val="20"/>
              </w:rPr>
              <w:t>00</w:t>
            </w:r>
            <w:r w:rsidR="00283F0E">
              <w:rPr>
                <w:sz w:val="20"/>
                <w:szCs w:val="20"/>
              </w:rPr>
              <w:t>2</w:t>
            </w:r>
          </w:p>
          <w:p w:rsidR="00BA1055" w:rsidRPr="00BC102E" w:rsidRDefault="00BA1055" w:rsidP="00283F0E">
            <w:pPr>
              <w:jc w:val="center"/>
              <w:rPr>
                <w:sz w:val="20"/>
                <w:szCs w:val="20"/>
              </w:rPr>
            </w:pPr>
            <w:r w:rsidRPr="00BC102E">
              <w:rPr>
                <w:sz w:val="20"/>
                <w:szCs w:val="20"/>
              </w:rPr>
              <w:t>(-0.</w:t>
            </w:r>
            <w:r w:rsidR="00283F0E">
              <w:rPr>
                <w:sz w:val="20"/>
                <w:szCs w:val="20"/>
              </w:rPr>
              <w:t>96</w:t>
            </w:r>
            <w:r w:rsidRPr="00BC102E">
              <w:rPr>
                <w:sz w:val="20"/>
                <w:szCs w:val="20"/>
              </w:rPr>
              <w:t>)</w:t>
            </w:r>
          </w:p>
        </w:tc>
        <w:tc>
          <w:tcPr>
            <w:tcW w:w="1350" w:type="dxa"/>
            <w:vAlign w:val="center"/>
          </w:tcPr>
          <w:p w:rsidR="00BA1055" w:rsidRPr="00F85DC1" w:rsidRDefault="00BA1055" w:rsidP="00902F0E">
            <w:pPr>
              <w:jc w:val="center"/>
              <w:rPr>
                <w:sz w:val="20"/>
                <w:szCs w:val="20"/>
                <w:vertAlign w:val="superscript"/>
              </w:rPr>
            </w:pPr>
            <w:r>
              <w:rPr>
                <w:sz w:val="20"/>
                <w:szCs w:val="20"/>
              </w:rPr>
              <w:t>0.0</w:t>
            </w:r>
            <w:r w:rsidR="00283F0E">
              <w:rPr>
                <w:sz w:val="20"/>
                <w:szCs w:val="20"/>
              </w:rPr>
              <w:t>10</w:t>
            </w:r>
            <w:r>
              <w:rPr>
                <w:sz w:val="20"/>
                <w:szCs w:val="20"/>
                <w:vertAlign w:val="superscript"/>
              </w:rPr>
              <w:t>a</w:t>
            </w:r>
          </w:p>
          <w:p w:rsidR="00BA1055" w:rsidRPr="00BC102E" w:rsidRDefault="00BA1055" w:rsidP="00283F0E">
            <w:pPr>
              <w:jc w:val="center"/>
              <w:rPr>
                <w:sz w:val="20"/>
                <w:szCs w:val="20"/>
              </w:rPr>
            </w:pPr>
            <w:r w:rsidRPr="00BC102E">
              <w:rPr>
                <w:sz w:val="20"/>
                <w:szCs w:val="20"/>
              </w:rPr>
              <w:t>(</w:t>
            </w:r>
            <w:r w:rsidR="00283F0E">
              <w:rPr>
                <w:sz w:val="20"/>
                <w:szCs w:val="20"/>
              </w:rPr>
              <w:t>5.11</w:t>
            </w:r>
            <w:r w:rsidRPr="00BC102E">
              <w:rPr>
                <w:sz w:val="20"/>
                <w:szCs w:val="20"/>
              </w:rPr>
              <w:t>)</w:t>
            </w:r>
          </w:p>
        </w:tc>
        <w:tc>
          <w:tcPr>
            <w:tcW w:w="1080" w:type="dxa"/>
            <w:vAlign w:val="center"/>
          </w:tcPr>
          <w:p w:rsidR="00BA1055" w:rsidRPr="00BC102E" w:rsidRDefault="00BA1055" w:rsidP="00902F0E">
            <w:pPr>
              <w:jc w:val="center"/>
              <w:rPr>
                <w:sz w:val="20"/>
                <w:szCs w:val="20"/>
              </w:rPr>
            </w:pPr>
          </w:p>
        </w:tc>
        <w:tc>
          <w:tcPr>
            <w:tcW w:w="1170" w:type="dxa"/>
            <w:vAlign w:val="center"/>
          </w:tcPr>
          <w:p w:rsidR="00BA1055" w:rsidRPr="00BC102E" w:rsidRDefault="00BA1055" w:rsidP="00902F0E">
            <w:pPr>
              <w:jc w:val="center"/>
              <w:rPr>
                <w:sz w:val="20"/>
                <w:szCs w:val="20"/>
              </w:rPr>
            </w:pPr>
            <w:r>
              <w:rPr>
                <w:sz w:val="20"/>
                <w:szCs w:val="20"/>
              </w:rPr>
              <w:t>0.0</w:t>
            </w:r>
            <w:r w:rsidRPr="00BC102E">
              <w:rPr>
                <w:sz w:val="20"/>
                <w:szCs w:val="20"/>
              </w:rPr>
              <w:t>1</w:t>
            </w:r>
            <w:r w:rsidR="00283F0E">
              <w:rPr>
                <w:sz w:val="20"/>
                <w:szCs w:val="20"/>
              </w:rPr>
              <w:t>3</w:t>
            </w:r>
          </w:p>
          <w:p w:rsidR="00BA1055" w:rsidRPr="00BC102E" w:rsidRDefault="00BA1055" w:rsidP="00283F0E">
            <w:pPr>
              <w:jc w:val="center"/>
              <w:rPr>
                <w:sz w:val="20"/>
                <w:szCs w:val="20"/>
              </w:rPr>
            </w:pPr>
            <w:r w:rsidRPr="00BC102E">
              <w:rPr>
                <w:sz w:val="20"/>
                <w:szCs w:val="20"/>
              </w:rPr>
              <w:t>(1.</w:t>
            </w:r>
            <w:r w:rsidR="00283F0E">
              <w:rPr>
                <w:sz w:val="20"/>
                <w:szCs w:val="20"/>
              </w:rPr>
              <w:t>01</w:t>
            </w:r>
            <w:r w:rsidRPr="00BC102E">
              <w:rPr>
                <w:sz w:val="20"/>
                <w:szCs w:val="20"/>
              </w:rPr>
              <w:t>)</w:t>
            </w:r>
          </w:p>
        </w:tc>
        <w:tc>
          <w:tcPr>
            <w:tcW w:w="1170" w:type="dxa"/>
            <w:vAlign w:val="center"/>
          </w:tcPr>
          <w:p w:rsidR="00BA1055" w:rsidRPr="00BC102E" w:rsidRDefault="00BA1055" w:rsidP="00902F0E">
            <w:pPr>
              <w:ind w:right="-18"/>
              <w:jc w:val="center"/>
              <w:rPr>
                <w:sz w:val="20"/>
                <w:szCs w:val="20"/>
              </w:rPr>
            </w:pP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w:t>
            </w:r>
            <w:r>
              <w:rPr>
                <w:sz w:val="20"/>
                <w:szCs w:val="20"/>
              </w:rPr>
              <w:t>0.0</w:t>
            </w:r>
            <w:r w:rsidRPr="00BC102E">
              <w:rPr>
                <w:sz w:val="20"/>
                <w:szCs w:val="20"/>
              </w:rPr>
              <w:t>1</w:t>
            </w:r>
            <w:r w:rsidR="00283F0E">
              <w:rPr>
                <w:sz w:val="20"/>
                <w:szCs w:val="20"/>
              </w:rPr>
              <w:t>7</w:t>
            </w:r>
            <w:r>
              <w:rPr>
                <w:sz w:val="20"/>
                <w:szCs w:val="20"/>
                <w:vertAlign w:val="superscript"/>
              </w:rPr>
              <w:t>b</w:t>
            </w:r>
          </w:p>
          <w:p w:rsidR="00BA1055" w:rsidRPr="00BC102E" w:rsidRDefault="00BA1055" w:rsidP="00283F0E">
            <w:pPr>
              <w:ind w:right="-18"/>
              <w:jc w:val="center"/>
              <w:rPr>
                <w:sz w:val="20"/>
                <w:szCs w:val="20"/>
              </w:rPr>
            </w:pPr>
            <w:r w:rsidRPr="00BC102E">
              <w:rPr>
                <w:sz w:val="20"/>
                <w:szCs w:val="20"/>
              </w:rPr>
              <w:t>(-2.</w:t>
            </w:r>
            <w:r w:rsidR="00283F0E">
              <w:rPr>
                <w:sz w:val="20"/>
                <w:szCs w:val="20"/>
              </w:rPr>
              <w:t>11</w:t>
            </w:r>
            <w:r w:rsidRPr="00BC102E">
              <w:rPr>
                <w:sz w:val="20"/>
                <w:szCs w:val="20"/>
              </w:rPr>
              <w:t>)</w:t>
            </w:r>
          </w:p>
        </w:tc>
      </w:tr>
      <w:tr w:rsidR="00BA1055" w:rsidRPr="008B7D90" w:rsidTr="00902F0E">
        <w:tc>
          <w:tcPr>
            <w:tcW w:w="1546" w:type="dxa"/>
            <w:vAlign w:val="center"/>
          </w:tcPr>
          <w:p w:rsidR="00BA1055" w:rsidRPr="00DF4C4C" w:rsidRDefault="00BA1055" w:rsidP="00902F0E">
            <w:pPr>
              <w:ind w:right="-108"/>
              <w:rPr>
                <w:i/>
                <w:iCs/>
              </w:rPr>
            </w:pPr>
            <w:proofErr w:type="spellStart"/>
            <w:r w:rsidRPr="00D01ACB">
              <w:rPr>
                <w:i/>
                <w:iCs/>
                <w:sz w:val="22"/>
                <w:szCs w:val="22"/>
              </w:rPr>
              <w:t>FNt</w:t>
            </w:r>
            <w:proofErr w:type="spellEnd"/>
          </w:p>
          <w:p w:rsidR="00BA1055" w:rsidRPr="00DF4C4C" w:rsidRDefault="00BA1055" w:rsidP="00902F0E">
            <w:pPr>
              <w:ind w:right="-108"/>
              <w:rPr>
                <w:i/>
                <w:iCs/>
              </w:rPr>
            </w:pPr>
          </w:p>
        </w:tc>
        <w:tc>
          <w:tcPr>
            <w:tcW w:w="1622" w:type="dxa"/>
            <w:vAlign w:val="center"/>
          </w:tcPr>
          <w:p w:rsidR="00BA1055" w:rsidRPr="00BC102E" w:rsidRDefault="00BA1055" w:rsidP="00902F0E">
            <w:pPr>
              <w:jc w:val="center"/>
              <w:rPr>
                <w:sz w:val="20"/>
                <w:szCs w:val="20"/>
                <w:vertAlign w:val="superscript"/>
              </w:rPr>
            </w:pPr>
            <w:r w:rsidRPr="00BC102E">
              <w:rPr>
                <w:sz w:val="20"/>
                <w:szCs w:val="20"/>
              </w:rPr>
              <w:t>-0.</w:t>
            </w:r>
            <w:r>
              <w:rPr>
                <w:sz w:val="20"/>
                <w:szCs w:val="20"/>
              </w:rPr>
              <w:t>003</w:t>
            </w:r>
            <w:r w:rsidRPr="00BC102E">
              <w:rPr>
                <w:sz w:val="20"/>
                <w:szCs w:val="20"/>
                <w:vertAlign w:val="superscript"/>
              </w:rPr>
              <w:t>c</w:t>
            </w:r>
          </w:p>
          <w:p w:rsidR="00BA1055" w:rsidRPr="00BC102E" w:rsidRDefault="00BA1055" w:rsidP="00283F0E">
            <w:pPr>
              <w:jc w:val="center"/>
              <w:rPr>
                <w:sz w:val="20"/>
                <w:szCs w:val="20"/>
              </w:rPr>
            </w:pPr>
            <w:r w:rsidRPr="00BC102E">
              <w:rPr>
                <w:sz w:val="20"/>
                <w:szCs w:val="20"/>
              </w:rPr>
              <w:t>(-1.8</w:t>
            </w:r>
            <w:r w:rsidR="00283F0E">
              <w:rPr>
                <w:sz w:val="20"/>
                <w:szCs w:val="20"/>
              </w:rPr>
              <w:t>3</w:t>
            </w:r>
            <w:r w:rsidRPr="00BC102E">
              <w:rPr>
                <w:sz w:val="20"/>
                <w:szCs w:val="20"/>
              </w:rPr>
              <w:t>)</w:t>
            </w:r>
          </w:p>
        </w:tc>
        <w:tc>
          <w:tcPr>
            <w:tcW w:w="135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003</w:t>
            </w:r>
            <w:r>
              <w:rPr>
                <w:sz w:val="20"/>
                <w:szCs w:val="20"/>
                <w:vertAlign w:val="superscript"/>
              </w:rPr>
              <w:t>b</w:t>
            </w:r>
          </w:p>
          <w:p w:rsidR="00BA1055" w:rsidRPr="00BC102E" w:rsidRDefault="00BA1055" w:rsidP="00283F0E">
            <w:pPr>
              <w:jc w:val="center"/>
              <w:rPr>
                <w:sz w:val="20"/>
                <w:szCs w:val="20"/>
              </w:rPr>
            </w:pPr>
            <w:r w:rsidRPr="00BC102E">
              <w:rPr>
                <w:sz w:val="20"/>
                <w:szCs w:val="20"/>
              </w:rPr>
              <w:t>(2.</w:t>
            </w:r>
            <w:r w:rsidR="00283F0E">
              <w:rPr>
                <w:sz w:val="20"/>
                <w:szCs w:val="20"/>
              </w:rPr>
              <w:t>09</w:t>
            </w:r>
            <w:r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00</w:t>
            </w:r>
            <w:r w:rsidR="00283F0E">
              <w:rPr>
                <w:sz w:val="20"/>
                <w:szCs w:val="20"/>
              </w:rPr>
              <w:t>4</w:t>
            </w:r>
            <w:r>
              <w:rPr>
                <w:sz w:val="20"/>
                <w:szCs w:val="20"/>
                <w:vertAlign w:val="superscript"/>
              </w:rPr>
              <w:t>b</w:t>
            </w:r>
          </w:p>
          <w:p w:rsidR="00BA1055" w:rsidRPr="00BC102E" w:rsidRDefault="00BA1055" w:rsidP="00283F0E">
            <w:pPr>
              <w:jc w:val="center"/>
              <w:rPr>
                <w:sz w:val="20"/>
                <w:szCs w:val="20"/>
              </w:rPr>
            </w:pPr>
            <w:r w:rsidRPr="00BC102E">
              <w:rPr>
                <w:sz w:val="20"/>
                <w:szCs w:val="20"/>
              </w:rPr>
              <w:t>(-2.3</w:t>
            </w:r>
            <w:r w:rsidR="00283F0E">
              <w:rPr>
                <w:sz w:val="20"/>
                <w:szCs w:val="20"/>
              </w:rPr>
              <w:t>7</w:t>
            </w:r>
            <w:r w:rsidRPr="00BC102E">
              <w:rPr>
                <w:sz w:val="20"/>
                <w:szCs w:val="20"/>
              </w:rPr>
              <w:t>)</w:t>
            </w:r>
          </w:p>
        </w:tc>
        <w:tc>
          <w:tcPr>
            <w:tcW w:w="1170" w:type="dxa"/>
            <w:vAlign w:val="center"/>
          </w:tcPr>
          <w:p w:rsidR="00BA1055" w:rsidRPr="00BC102E" w:rsidRDefault="00BA1055" w:rsidP="00902F0E">
            <w:pPr>
              <w:jc w:val="center"/>
              <w:rPr>
                <w:sz w:val="20"/>
                <w:szCs w:val="20"/>
              </w:rPr>
            </w:pPr>
            <w:r w:rsidRPr="00BC102E">
              <w:rPr>
                <w:sz w:val="20"/>
                <w:szCs w:val="20"/>
              </w:rPr>
              <w:t>-0.</w:t>
            </w:r>
            <w:r>
              <w:rPr>
                <w:sz w:val="20"/>
                <w:szCs w:val="20"/>
              </w:rPr>
              <w:t>00</w:t>
            </w:r>
            <w:r w:rsidR="00283F0E">
              <w:rPr>
                <w:sz w:val="20"/>
                <w:szCs w:val="20"/>
              </w:rPr>
              <w:t>4</w:t>
            </w:r>
          </w:p>
          <w:p w:rsidR="00BA1055" w:rsidRPr="00BC102E" w:rsidRDefault="00BA1055" w:rsidP="00283F0E">
            <w:pPr>
              <w:jc w:val="center"/>
              <w:rPr>
                <w:sz w:val="20"/>
                <w:szCs w:val="20"/>
              </w:rPr>
            </w:pPr>
            <w:r w:rsidRPr="00BC102E">
              <w:rPr>
                <w:sz w:val="20"/>
                <w:szCs w:val="20"/>
              </w:rPr>
              <w:t>(-0.1</w:t>
            </w:r>
            <w:r w:rsidR="00283F0E">
              <w:rPr>
                <w:sz w:val="20"/>
                <w:szCs w:val="20"/>
              </w:rPr>
              <w:t>9</w:t>
            </w:r>
            <w:r w:rsidRPr="00BC102E">
              <w:rPr>
                <w:sz w:val="20"/>
                <w:szCs w:val="20"/>
              </w:rPr>
              <w:t>)</w:t>
            </w:r>
          </w:p>
        </w:tc>
        <w:tc>
          <w:tcPr>
            <w:tcW w:w="1170" w:type="dxa"/>
            <w:vAlign w:val="center"/>
          </w:tcPr>
          <w:p w:rsidR="00BA1055" w:rsidRPr="00BC102E" w:rsidRDefault="00BA1055" w:rsidP="00902F0E">
            <w:pPr>
              <w:ind w:right="-18"/>
              <w:jc w:val="center"/>
              <w:rPr>
                <w:sz w:val="20"/>
                <w:szCs w:val="20"/>
              </w:rPr>
            </w:pPr>
            <w:r w:rsidRPr="00BC102E">
              <w:rPr>
                <w:sz w:val="20"/>
                <w:szCs w:val="20"/>
              </w:rPr>
              <w:t>-</w:t>
            </w:r>
            <w:r>
              <w:rPr>
                <w:sz w:val="20"/>
                <w:szCs w:val="20"/>
              </w:rPr>
              <w:t>0.0</w:t>
            </w:r>
            <w:r w:rsidRPr="00BC102E">
              <w:rPr>
                <w:sz w:val="20"/>
                <w:szCs w:val="20"/>
              </w:rPr>
              <w:t>16</w:t>
            </w:r>
          </w:p>
          <w:p w:rsidR="00BA1055" w:rsidRPr="00BC102E" w:rsidRDefault="00BA1055" w:rsidP="00283F0E">
            <w:pPr>
              <w:ind w:right="-18"/>
              <w:jc w:val="center"/>
              <w:rPr>
                <w:sz w:val="20"/>
                <w:szCs w:val="20"/>
              </w:rPr>
            </w:pPr>
            <w:r w:rsidRPr="00BC102E">
              <w:rPr>
                <w:sz w:val="20"/>
                <w:szCs w:val="20"/>
              </w:rPr>
              <w:t>(-1.5</w:t>
            </w:r>
            <w:r w:rsidR="00283F0E">
              <w:rPr>
                <w:sz w:val="20"/>
                <w:szCs w:val="20"/>
              </w:rPr>
              <w:t>7</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w:t>
            </w:r>
            <w:r>
              <w:rPr>
                <w:sz w:val="20"/>
                <w:szCs w:val="20"/>
              </w:rPr>
              <w:t>0.0</w:t>
            </w:r>
            <w:r w:rsidRPr="00BC102E">
              <w:rPr>
                <w:sz w:val="20"/>
                <w:szCs w:val="20"/>
              </w:rPr>
              <w:t>2</w:t>
            </w:r>
            <w:r>
              <w:rPr>
                <w:sz w:val="20"/>
                <w:szCs w:val="20"/>
              </w:rPr>
              <w:t>6</w:t>
            </w:r>
            <w:r>
              <w:rPr>
                <w:sz w:val="20"/>
                <w:szCs w:val="20"/>
                <w:vertAlign w:val="superscript"/>
              </w:rPr>
              <w:t>b</w:t>
            </w:r>
          </w:p>
          <w:p w:rsidR="00BA1055" w:rsidRPr="00BC102E" w:rsidRDefault="00BA1055" w:rsidP="00283F0E">
            <w:pPr>
              <w:ind w:right="-18"/>
              <w:jc w:val="center"/>
              <w:rPr>
                <w:sz w:val="20"/>
                <w:szCs w:val="20"/>
              </w:rPr>
            </w:pPr>
            <w:r w:rsidRPr="00BC102E">
              <w:rPr>
                <w:sz w:val="20"/>
                <w:szCs w:val="20"/>
              </w:rPr>
              <w:t>(-2.1</w:t>
            </w:r>
            <w:r w:rsidR="00283F0E">
              <w:rPr>
                <w:sz w:val="20"/>
                <w:szCs w:val="20"/>
              </w:rPr>
              <w:t>1</w:t>
            </w:r>
            <w:r w:rsidRPr="00BC102E">
              <w:rPr>
                <w:sz w:val="20"/>
                <w:szCs w:val="20"/>
              </w:rPr>
              <w:t>)</w:t>
            </w:r>
          </w:p>
        </w:tc>
      </w:tr>
      <w:tr w:rsidR="00BA1055" w:rsidRPr="008B7D90" w:rsidTr="00902F0E">
        <w:tc>
          <w:tcPr>
            <w:tcW w:w="1546" w:type="dxa"/>
            <w:vAlign w:val="center"/>
          </w:tcPr>
          <w:p w:rsidR="00BA1055" w:rsidRPr="00DF4C4C" w:rsidRDefault="00BA1055" w:rsidP="00902F0E">
            <w:pPr>
              <w:ind w:right="-108"/>
              <w:rPr>
                <w:i/>
                <w:iCs/>
              </w:rPr>
            </w:pPr>
            <w:r w:rsidRPr="00D01ACB">
              <w:rPr>
                <w:i/>
                <w:iCs/>
                <w:sz w:val="22"/>
                <w:szCs w:val="22"/>
              </w:rPr>
              <w:t>Pt</w:t>
            </w:r>
          </w:p>
          <w:p w:rsidR="00BA1055" w:rsidRPr="00DF4C4C" w:rsidRDefault="00BA1055" w:rsidP="00902F0E">
            <w:pPr>
              <w:ind w:right="-108"/>
              <w:rPr>
                <w:i/>
                <w:iCs/>
              </w:rPr>
            </w:pPr>
          </w:p>
        </w:tc>
        <w:tc>
          <w:tcPr>
            <w:tcW w:w="1622" w:type="dxa"/>
            <w:vAlign w:val="center"/>
          </w:tcPr>
          <w:p w:rsidR="00BA1055" w:rsidRPr="00BC102E" w:rsidRDefault="00BA1055" w:rsidP="00902F0E">
            <w:pPr>
              <w:jc w:val="center"/>
              <w:rPr>
                <w:sz w:val="20"/>
                <w:szCs w:val="20"/>
                <w:vertAlign w:val="superscript"/>
              </w:rPr>
            </w:pPr>
            <w:r>
              <w:rPr>
                <w:sz w:val="20"/>
                <w:szCs w:val="20"/>
              </w:rPr>
              <w:t>0.093</w:t>
            </w:r>
            <w:r w:rsidRPr="00BC102E">
              <w:rPr>
                <w:sz w:val="20"/>
                <w:szCs w:val="20"/>
                <w:vertAlign w:val="superscript"/>
              </w:rPr>
              <w:t>b</w:t>
            </w:r>
          </w:p>
          <w:p w:rsidR="00BA1055" w:rsidRPr="00BC102E" w:rsidRDefault="00BA1055" w:rsidP="00283F0E">
            <w:pPr>
              <w:jc w:val="center"/>
              <w:rPr>
                <w:sz w:val="20"/>
                <w:szCs w:val="20"/>
              </w:rPr>
            </w:pPr>
            <w:r w:rsidRPr="00BC102E">
              <w:rPr>
                <w:sz w:val="20"/>
                <w:szCs w:val="20"/>
              </w:rPr>
              <w:t>(2.</w:t>
            </w:r>
            <w:r>
              <w:rPr>
                <w:sz w:val="20"/>
                <w:szCs w:val="20"/>
              </w:rPr>
              <w:t>1</w:t>
            </w:r>
            <w:r w:rsidR="00283F0E">
              <w:rPr>
                <w:sz w:val="20"/>
                <w:szCs w:val="20"/>
              </w:rPr>
              <w:t>7</w:t>
            </w:r>
            <w:r w:rsidRPr="00BC102E">
              <w:rPr>
                <w:sz w:val="20"/>
                <w:szCs w:val="20"/>
              </w:rPr>
              <w:t>)</w:t>
            </w:r>
          </w:p>
        </w:tc>
        <w:tc>
          <w:tcPr>
            <w:tcW w:w="1350" w:type="dxa"/>
            <w:vAlign w:val="center"/>
          </w:tcPr>
          <w:p w:rsidR="00BA1055" w:rsidRPr="00F85DC1" w:rsidRDefault="00BA1055" w:rsidP="00902F0E">
            <w:pPr>
              <w:jc w:val="center"/>
              <w:rPr>
                <w:sz w:val="20"/>
                <w:szCs w:val="20"/>
                <w:vertAlign w:val="superscript"/>
              </w:rPr>
            </w:pPr>
            <w:r>
              <w:rPr>
                <w:sz w:val="20"/>
                <w:szCs w:val="20"/>
              </w:rPr>
              <w:t>0.07</w:t>
            </w:r>
            <w:r w:rsidR="00283F0E">
              <w:rPr>
                <w:sz w:val="20"/>
                <w:szCs w:val="20"/>
              </w:rPr>
              <w:t>9</w:t>
            </w:r>
            <w:r>
              <w:rPr>
                <w:sz w:val="20"/>
                <w:szCs w:val="20"/>
                <w:vertAlign w:val="superscript"/>
              </w:rPr>
              <w:t>a</w:t>
            </w:r>
          </w:p>
          <w:p w:rsidR="00BA1055" w:rsidRPr="00BC102E" w:rsidRDefault="00BA1055" w:rsidP="00283F0E">
            <w:pPr>
              <w:jc w:val="center"/>
              <w:rPr>
                <w:sz w:val="20"/>
                <w:szCs w:val="20"/>
              </w:rPr>
            </w:pPr>
            <w:r w:rsidRPr="00BC102E">
              <w:rPr>
                <w:sz w:val="20"/>
                <w:szCs w:val="20"/>
              </w:rPr>
              <w:t>(3.</w:t>
            </w:r>
            <w:r w:rsidR="00283F0E">
              <w:rPr>
                <w:sz w:val="20"/>
                <w:szCs w:val="20"/>
              </w:rPr>
              <w:t>56</w:t>
            </w:r>
            <w:r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7</w:t>
            </w:r>
            <w:r w:rsidR="00283F0E">
              <w:rPr>
                <w:sz w:val="20"/>
                <w:szCs w:val="20"/>
              </w:rPr>
              <w:t>7</w:t>
            </w:r>
            <w:r>
              <w:rPr>
                <w:sz w:val="20"/>
                <w:szCs w:val="20"/>
                <w:vertAlign w:val="superscript"/>
              </w:rPr>
              <w:t>a</w:t>
            </w:r>
          </w:p>
          <w:p w:rsidR="00BA1055" w:rsidRPr="00BC102E" w:rsidRDefault="00BA1055" w:rsidP="00283F0E">
            <w:pPr>
              <w:jc w:val="center"/>
              <w:rPr>
                <w:sz w:val="20"/>
                <w:szCs w:val="20"/>
              </w:rPr>
            </w:pPr>
            <w:r w:rsidRPr="00BC102E">
              <w:rPr>
                <w:sz w:val="20"/>
                <w:szCs w:val="20"/>
              </w:rPr>
              <w:t>(3.</w:t>
            </w:r>
            <w:r w:rsidR="00283F0E">
              <w:rPr>
                <w:sz w:val="20"/>
                <w:szCs w:val="20"/>
              </w:rPr>
              <w:t>26</w:t>
            </w:r>
            <w:r w:rsidRPr="00BC102E">
              <w:rPr>
                <w:sz w:val="20"/>
                <w:szCs w:val="20"/>
              </w:rPr>
              <w:t>)</w:t>
            </w:r>
          </w:p>
        </w:tc>
        <w:tc>
          <w:tcPr>
            <w:tcW w:w="1170" w:type="dxa"/>
            <w:vAlign w:val="center"/>
          </w:tcPr>
          <w:p w:rsidR="00BA1055" w:rsidRPr="00F85DC1" w:rsidRDefault="00BA1055" w:rsidP="00902F0E">
            <w:pPr>
              <w:jc w:val="center"/>
              <w:rPr>
                <w:sz w:val="20"/>
                <w:szCs w:val="20"/>
                <w:vertAlign w:val="superscript"/>
              </w:rPr>
            </w:pPr>
            <w:r>
              <w:rPr>
                <w:sz w:val="20"/>
                <w:szCs w:val="20"/>
              </w:rPr>
              <w:t>0.</w:t>
            </w:r>
            <w:r w:rsidRPr="00BC102E">
              <w:rPr>
                <w:sz w:val="20"/>
                <w:szCs w:val="20"/>
              </w:rPr>
              <w:t>11</w:t>
            </w:r>
            <w:r w:rsidR="00283F0E">
              <w:rPr>
                <w:sz w:val="20"/>
                <w:szCs w:val="20"/>
              </w:rPr>
              <w:t>4</w:t>
            </w:r>
            <w:r>
              <w:rPr>
                <w:sz w:val="20"/>
                <w:szCs w:val="20"/>
                <w:vertAlign w:val="superscript"/>
              </w:rPr>
              <w:t>b</w:t>
            </w:r>
          </w:p>
          <w:p w:rsidR="00BA1055" w:rsidRPr="00BC102E" w:rsidRDefault="00BA1055" w:rsidP="00283F0E">
            <w:pPr>
              <w:jc w:val="center"/>
              <w:rPr>
                <w:sz w:val="20"/>
                <w:szCs w:val="20"/>
              </w:rPr>
            </w:pPr>
            <w:r w:rsidRPr="00BC102E">
              <w:rPr>
                <w:sz w:val="20"/>
                <w:szCs w:val="20"/>
              </w:rPr>
              <w:t>(2.</w:t>
            </w:r>
            <w:r w:rsidR="00283F0E">
              <w:rPr>
                <w:sz w:val="20"/>
                <w:szCs w:val="20"/>
              </w:rPr>
              <w:t>37</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Pr>
                <w:sz w:val="20"/>
                <w:szCs w:val="20"/>
              </w:rPr>
              <w:t>0.</w:t>
            </w:r>
            <w:r w:rsidRPr="00BC102E">
              <w:rPr>
                <w:sz w:val="20"/>
                <w:szCs w:val="20"/>
              </w:rPr>
              <w:t>11</w:t>
            </w:r>
            <w:r w:rsidR="00283F0E">
              <w:rPr>
                <w:sz w:val="20"/>
                <w:szCs w:val="20"/>
              </w:rPr>
              <w:t>2</w:t>
            </w:r>
            <w:r>
              <w:rPr>
                <w:sz w:val="20"/>
                <w:szCs w:val="20"/>
                <w:vertAlign w:val="superscript"/>
              </w:rPr>
              <w:t>b</w:t>
            </w:r>
          </w:p>
          <w:p w:rsidR="00BA1055" w:rsidRPr="00BC102E" w:rsidRDefault="00BA1055" w:rsidP="00283F0E">
            <w:pPr>
              <w:ind w:right="-18"/>
              <w:jc w:val="center"/>
              <w:rPr>
                <w:sz w:val="20"/>
                <w:szCs w:val="20"/>
              </w:rPr>
            </w:pPr>
            <w:r w:rsidRPr="00BC102E">
              <w:rPr>
                <w:sz w:val="20"/>
                <w:szCs w:val="20"/>
              </w:rPr>
              <w:t>(2.</w:t>
            </w:r>
            <w:r w:rsidR="00283F0E">
              <w:rPr>
                <w:sz w:val="20"/>
                <w:szCs w:val="20"/>
              </w:rPr>
              <w:t>46</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Pr>
                <w:sz w:val="20"/>
                <w:szCs w:val="20"/>
              </w:rPr>
              <w:t>0.10</w:t>
            </w:r>
            <w:r w:rsidR="00283F0E">
              <w:rPr>
                <w:sz w:val="20"/>
                <w:szCs w:val="20"/>
              </w:rPr>
              <w:t>6</w:t>
            </w:r>
            <w:r>
              <w:rPr>
                <w:sz w:val="20"/>
                <w:szCs w:val="20"/>
                <w:vertAlign w:val="superscript"/>
              </w:rPr>
              <w:t>b</w:t>
            </w:r>
          </w:p>
          <w:p w:rsidR="00BA1055" w:rsidRPr="00BC102E" w:rsidRDefault="00BA1055" w:rsidP="00283F0E">
            <w:pPr>
              <w:ind w:right="-18"/>
              <w:jc w:val="center"/>
              <w:rPr>
                <w:sz w:val="20"/>
                <w:szCs w:val="20"/>
              </w:rPr>
            </w:pPr>
            <w:r w:rsidRPr="00BC102E">
              <w:rPr>
                <w:sz w:val="20"/>
                <w:szCs w:val="20"/>
              </w:rPr>
              <w:t>(2.</w:t>
            </w:r>
            <w:r w:rsidR="00283F0E">
              <w:rPr>
                <w:sz w:val="20"/>
                <w:szCs w:val="20"/>
              </w:rPr>
              <w:t>62</w:t>
            </w:r>
            <w:r w:rsidRPr="00BC102E">
              <w:rPr>
                <w:sz w:val="20"/>
                <w:szCs w:val="20"/>
              </w:rPr>
              <w:t>)</w:t>
            </w:r>
          </w:p>
        </w:tc>
      </w:tr>
      <w:tr w:rsidR="00BA1055" w:rsidRPr="008B7D90" w:rsidTr="00902F0E">
        <w:tc>
          <w:tcPr>
            <w:tcW w:w="1546" w:type="dxa"/>
            <w:vAlign w:val="center"/>
          </w:tcPr>
          <w:p w:rsidR="00BA1055" w:rsidRPr="00DF4C4C" w:rsidRDefault="00BA1055" w:rsidP="00902F0E">
            <w:pPr>
              <w:ind w:right="-108"/>
              <w:rPr>
                <w:i/>
                <w:iCs/>
              </w:rPr>
            </w:pPr>
            <w:proofErr w:type="spellStart"/>
            <w:r w:rsidRPr="00D01ACB">
              <w:rPr>
                <w:i/>
                <w:iCs/>
                <w:sz w:val="22"/>
                <w:szCs w:val="22"/>
              </w:rPr>
              <w:t>TMt</w:t>
            </w:r>
            <w:proofErr w:type="spellEnd"/>
          </w:p>
          <w:p w:rsidR="00BA1055" w:rsidRPr="00DF4C4C" w:rsidRDefault="00BA1055" w:rsidP="00902F0E">
            <w:pPr>
              <w:ind w:right="-108"/>
              <w:rPr>
                <w:i/>
                <w:iCs/>
              </w:rPr>
            </w:pPr>
          </w:p>
        </w:tc>
        <w:tc>
          <w:tcPr>
            <w:tcW w:w="1622" w:type="dxa"/>
            <w:vAlign w:val="center"/>
          </w:tcPr>
          <w:p w:rsidR="00BA1055" w:rsidRPr="00BC102E" w:rsidRDefault="00BA1055" w:rsidP="00902F0E">
            <w:pPr>
              <w:jc w:val="center"/>
              <w:rPr>
                <w:sz w:val="20"/>
                <w:szCs w:val="20"/>
                <w:vertAlign w:val="superscript"/>
              </w:rPr>
            </w:pPr>
            <w:r>
              <w:rPr>
                <w:sz w:val="20"/>
                <w:szCs w:val="20"/>
              </w:rPr>
              <w:t>0.02</w:t>
            </w:r>
            <w:r w:rsidR="00283F0E">
              <w:rPr>
                <w:sz w:val="20"/>
                <w:szCs w:val="20"/>
              </w:rPr>
              <w:t>2</w:t>
            </w:r>
            <w:r w:rsidRPr="00BC102E">
              <w:rPr>
                <w:sz w:val="20"/>
                <w:szCs w:val="20"/>
                <w:vertAlign w:val="superscript"/>
              </w:rPr>
              <w:t>b</w:t>
            </w:r>
          </w:p>
          <w:p w:rsidR="00BA1055" w:rsidRPr="00BC102E" w:rsidRDefault="00BA1055" w:rsidP="00283F0E">
            <w:pPr>
              <w:jc w:val="center"/>
              <w:rPr>
                <w:sz w:val="20"/>
                <w:szCs w:val="20"/>
              </w:rPr>
            </w:pPr>
            <w:r w:rsidRPr="00BC102E">
              <w:rPr>
                <w:sz w:val="20"/>
                <w:szCs w:val="20"/>
              </w:rPr>
              <w:t>(2.</w:t>
            </w:r>
            <w:r w:rsidR="00283F0E">
              <w:rPr>
                <w:sz w:val="20"/>
                <w:szCs w:val="20"/>
              </w:rPr>
              <w:t>71</w:t>
            </w:r>
            <w:r w:rsidRPr="00BC102E">
              <w:rPr>
                <w:sz w:val="20"/>
                <w:szCs w:val="20"/>
              </w:rPr>
              <w:t>)</w:t>
            </w:r>
          </w:p>
        </w:tc>
        <w:tc>
          <w:tcPr>
            <w:tcW w:w="1350" w:type="dxa"/>
            <w:vAlign w:val="center"/>
          </w:tcPr>
          <w:p w:rsidR="00BA1055" w:rsidRPr="00F85DC1" w:rsidRDefault="00BA1055" w:rsidP="00902F0E">
            <w:pPr>
              <w:jc w:val="center"/>
              <w:rPr>
                <w:sz w:val="20"/>
                <w:szCs w:val="20"/>
                <w:vertAlign w:val="superscript"/>
              </w:rPr>
            </w:pPr>
            <w:r>
              <w:rPr>
                <w:sz w:val="20"/>
                <w:szCs w:val="20"/>
              </w:rPr>
              <w:t>0.03</w:t>
            </w:r>
            <w:r w:rsidRPr="00BC102E">
              <w:rPr>
                <w:sz w:val="20"/>
                <w:szCs w:val="20"/>
              </w:rPr>
              <w:t>7</w:t>
            </w:r>
            <w:r>
              <w:rPr>
                <w:sz w:val="20"/>
                <w:szCs w:val="20"/>
                <w:vertAlign w:val="superscript"/>
              </w:rPr>
              <w:t>b</w:t>
            </w:r>
          </w:p>
          <w:p w:rsidR="00BA1055" w:rsidRPr="00BC102E" w:rsidRDefault="00BA1055" w:rsidP="00283F0E">
            <w:pPr>
              <w:jc w:val="center"/>
              <w:rPr>
                <w:sz w:val="20"/>
                <w:szCs w:val="20"/>
              </w:rPr>
            </w:pPr>
            <w:r w:rsidRPr="00BC102E">
              <w:rPr>
                <w:sz w:val="20"/>
                <w:szCs w:val="20"/>
              </w:rPr>
              <w:t>(2.</w:t>
            </w:r>
            <w:r w:rsidR="00283F0E">
              <w:rPr>
                <w:sz w:val="20"/>
                <w:szCs w:val="20"/>
              </w:rPr>
              <w:t>86</w:t>
            </w:r>
            <w:r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36</w:t>
            </w:r>
            <w:r>
              <w:rPr>
                <w:sz w:val="20"/>
                <w:szCs w:val="20"/>
                <w:vertAlign w:val="superscript"/>
              </w:rPr>
              <w:t>b</w:t>
            </w:r>
          </w:p>
          <w:p w:rsidR="00BA1055" w:rsidRPr="00BC102E" w:rsidRDefault="00BA1055" w:rsidP="00283F0E">
            <w:pPr>
              <w:jc w:val="center"/>
              <w:rPr>
                <w:sz w:val="20"/>
                <w:szCs w:val="20"/>
              </w:rPr>
            </w:pPr>
            <w:r w:rsidRPr="00BC102E">
              <w:rPr>
                <w:sz w:val="20"/>
                <w:szCs w:val="20"/>
              </w:rPr>
              <w:t>(2.</w:t>
            </w:r>
            <w:r w:rsidR="00283F0E">
              <w:rPr>
                <w:sz w:val="20"/>
                <w:szCs w:val="20"/>
              </w:rPr>
              <w:t>49</w:t>
            </w:r>
            <w:r w:rsidRPr="00BC102E">
              <w:rPr>
                <w:sz w:val="20"/>
                <w:szCs w:val="20"/>
              </w:rPr>
              <w:t>)</w:t>
            </w:r>
          </w:p>
        </w:tc>
        <w:tc>
          <w:tcPr>
            <w:tcW w:w="1170" w:type="dxa"/>
            <w:vAlign w:val="center"/>
          </w:tcPr>
          <w:p w:rsidR="00BA1055" w:rsidRPr="00F85DC1" w:rsidRDefault="00BA1055" w:rsidP="00902F0E">
            <w:pPr>
              <w:jc w:val="center"/>
              <w:rPr>
                <w:sz w:val="20"/>
                <w:szCs w:val="20"/>
                <w:vertAlign w:val="superscript"/>
              </w:rPr>
            </w:pPr>
            <w:r>
              <w:rPr>
                <w:sz w:val="20"/>
                <w:szCs w:val="20"/>
              </w:rPr>
              <w:t>0.0</w:t>
            </w:r>
            <w:r w:rsidR="00283F0E">
              <w:rPr>
                <w:sz w:val="20"/>
                <w:szCs w:val="20"/>
              </w:rPr>
              <w:t>72</w:t>
            </w:r>
            <w:r>
              <w:rPr>
                <w:sz w:val="20"/>
                <w:szCs w:val="20"/>
                <w:vertAlign w:val="superscript"/>
              </w:rPr>
              <w:t>a</w:t>
            </w:r>
          </w:p>
          <w:p w:rsidR="00BA1055" w:rsidRPr="00BC102E" w:rsidRDefault="00BA1055" w:rsidP="00283F0E">
            <w:pPr>
              <w:jc w:val="center"/>
              <w:rPr>
                <w:sz w:val="20"/>
                <w:szCs w:val="20"/>
              </w:rPr>
            </w:pPr>
            <w:r w:rsidRPr="00BC102E">
              <w:rPr>
                <w:sz w:val="20"/>
                <w:szCs w:val="20"/>
              </w:rPr>
              <w:t>(4.</w:t>
            </w:r>
            <w:r w:rsidR="00283F0E">
              <w:rPr>
                <w:sz w:val="20"/>
                <w:szCs w:val="20"/>
              </w:rPr>
              <w:t>57</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Pr>
                <w:sz w:val="20"/>
                <w:szCs w:val="20"/>
              </w:rPr>
              <w:t>0.0</w:t>
            </w:r>
            <w:r w:rsidR="00283F0E">
              <w:rPr>
                <w:sz w:val="20"/>
                <w:szCs w:val="20"/>
              </w:rPr>
              <w:t>76</w:t>
            </w:r>
            <w:r>
              <w:rPr>
                <w:sz w:val="20"/>
                <w:szCs w:val="20"/>
                <w:vertAlign w:val="superscript"/>
              </w:rPr>
              <w:t>a</w:t>
            </w:r>
          </w:p>
          <w:p w:rsidR="00BA1055" w:rsidRPr="00BC102E" w:rsidRDefault="00BA1055" w:rsidP="00283F0E">
            <w:pPr>
              <w:ind w:right="-18"/>
              <w:jc w:val="center"/>
              <w:rPr>
                <w:sz w:val="20"/>
                <w:szCs w:val="20"/>
              </w:rPr>
            </w:pPr>
            <w:r w:rsidRPr="00BC102E">
              <w:rPr>
                <w:sz w:val="20"/>
                <w:szCs w:val="20"/>
              </w:rPr>
              <w:t>(3.</w:t>
            </w:r>
            <w:r w:rsidR="00283F0E">
              <w:rPr>
                <w:sz w:val="20"/>
                <w:szCs w:val="20"/>
              </w:rPr>
              <w:t>24</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Pr>
                <w:sz w:val="20"/>
                <w:szCs w:val="20"/>
              </w:rPr>
              <w:t>0.0</w:t>
            </w:r>
            <w:r w:rsidR="00283F0E">
              <w:rPr>
                <w:sz w:val="20"/>
                <w:szCs w:val="20"/>
              </w:rPr>
              <w:t>87</w:t>
            </w:r>
            <w:r>
              <w:rPr>
                <w:sz w:val="20"/>
                <w:szCs w:val="20"/>
                <w:vertAlign w:val="superscript"/>
              </w:rPr>
              <w:t>a</w:t>
            </w:r>
          </w:p>
          <w:p w:rsidR="00BA1055" w:rsidRPr="00BC102E" w:rsidRDefault="00BA1055" w:rsidP="00283F0E">
            <w:pPr>
              <w:ind w:right="-18"/>
              <w:jc w:val="center"/>
              <w:rPr>
                <w:sz w:val="20"/>
                <w:szCs w:val="20"/>
              </w:rPr>
            </w:pPr>
            <w:r w:rsidRPr="00BC102E">
              <w:rPr>
                <w:sz w:val="20"/>
                <w:szCs w:val="20"/>
              </w:rPr>
              <w:t>(</w:t>
            </w:r>
            <w:r w:rsidR="00283F0E">
              <w:rPr>
                <w:sz w:val="20"/>
                <w:szCs w:val="20"/>
              </w:rPr>
              <w:t>4.89</w:t>
            </w:r>
            <w:r w:rsidRPr="00BC102E">
              <w:rPr>
                <w:sz w:val="20"/>
                <w:szCs w:val="20"/>
              </w:rPr>
              <w:t>)</w:t>
            </w:r>
          </w:p>
        </w:tc>
      </w:tr>
      <w:tr w:rsidR="00BA1055" w:rsidRPr="008B7D90" w:rsidTr="00902F0E">
        <w:tc>
          <w:tcPr>
            <w:tcW w:w="1546" w:type="dxa"/>
            <w:vAlign w:val="center"/>
          </w:tcPr>
          <w:p w:rsidR="00BA1055" w:rsidRPr="00DF4C4C" w:rsidRDefault="00BA1055" w:rsidP="00902F0E">
            <w:pPr>
              <w:ind w:right="-108"/>
              <w:rPr>
                <w:i/>
                <w:iCs/>
              </w:rPr>
            </w:pPr>
            <w:proofErr w:type="spellStart"/>
            <w:r w:rsidRPr="00D01ACB">
              <w:rPr>
                <w:i/>
                <w:iCs/>
                <w:sz w:val="22"/>
                <w:szCs w:val="22"/>
              </w:rPr>
              <w:t>PCYt</w:t>
            </w:r>
            <w:proofErr w:type="spellEnd"/>
          </w:p>
          <w:p w:rsidR="00BA1055" w:rsidRPr="00DF4C4C" w:rsidRDefault="00BA1055" w:rsidP="00902F0E">
            <w:pPr>
              <w:ind w:right="-108"/>
              <w:rPr>
                <w:i/>
                <w:iCs/>
              </w:rPr>
            </w:pPr>
          </w:p>
        </w:tc>
        <w:tc>
          <w:tcPr>
            <w:tcW w:w="1622" w:type="dxa"/>
            <w:vAlign w:val="center"/>
          </w:tcPr>
          <w:p w:rsidR="00BA1055" w:rsidRPr="00BC102E" w:rsidRDefault="00BA1055" w:rsidP="00902F0E">
            <w:pPr>
              <w:jc w:val="center"/>
              <w:rPr>
                <w:sz w:val="20"/>
                <w:szCs w:val="20"/>
                <w:vertAlign w:val="superscript"/>
              </w:rPr>
            </w:pPr>
            <w:r w:rsidRPr="00BC102E">
              <w:rPr>
                <w:sz w:val="20"/>
                <w:szCs w:val="20"/>
              </w:rPr>
              <w:t>-</w:t>
            </w:r>
            <w:r>
              <w:rPr>
                <w:sz w:val="20"/>
                <w:szCs w:val="20"/>
              </w:rPr>
              <w:t>0.103</w:t>
            </w:r>
            <w:r>
              <w:rPr>
                <w:sz w:val="20"/>
                <w:szCs w:val="20"/>
                <w:vertAlign w:val="superscript"/>
              </w:rPr>
              <w:t>b</w:t>
            </w:r>
          </w:p>
          <w:p w:rsidR="00BA1055" w:rsidRPr="00BC102E" w:rsidRDefault="00BA1055" w:rsidP="00902F0E">
            <w:pPr>
              <w:jc w:val="center"/>
              <w:rPr>
                <w:sz w:val="20"/>
                <w:szCs w:val="20"/>
              </w:rPr>
            </w:pPr>
            <w:r w:rsidRPr="00BC102E">
              <w:rPr>
                <w:sz w:val="20"/>
                <w:szCs w:val="20"/>
              </w:rPr>
              <w:t>(-</w:t>
            </w:r>
            <w:r>
              <w:rPr>
                <w:sz w:val="20"/>
                <w:szCs w:val="20"/>
              </w:rPr>
              <w:t>2.46</w:t>
            </w:r>
            <w:r w:rsidRPr="00BC102E">
              <w:rPr>
                <w:sz w:val="20"/>
                <w:szCs w:val="20"/>
              </w:rPr>
              <w:t>)</w:t>
            </w:r>
          </w:p>
        </w:tc>
        <w:tc>
          <w:tcPr>
            <w:tcW w:w="1350" w:type="dxa"/>
            <w:vAlign w:val="center"/>
          </w:tcPr>
          <w:p w:rsidR="00BA1055" w:rsidRPr="00F85DC1" w:rsidRDefault="00BA1055" w:rsidP="00902F0E">
            <w:pPr>
              <w:jc w:val="center"/>
              <w:rPr>
                <w:sz w:val="20"/>
                <w:szCs w:val="20"/>
                <w:vertAlign w:val="superscript"/>
              </w:rPr>
            </w:pPr>
            <w:r w:rsidRPr="00BC102E">
              <w:rPr>
                <w:sz w:val="20"/>
                <w:szCs w:val="20"/>
              </w:rPr>
              <w:t>-</w:t>
            </w:r>
            <w:r>
              <w:rPr>
                <w:sz w:val="20"/>
                <w:szCs w:val="20"/>
              </w:rPr>
              <w:t>0.0</w:t>
            </w:r>
            <w:r w:rsidRPr="00BC102E">
              <w:rPr>
                <w:sz w:val="20"/>
                <w:szCs w:val="20"/>
              </w:rPr>
              <w:t>8</w:t>
            </w:r>
            <w:r>
              <w:rPr>
                <w:sz w:val="20"/>
                <w:szCs w:val="20"/>
              </w:rPr>
              <w:t>1</w:t>
            </w:r>
            <w:r>
              <w:rPr>
                <w:sz w:val="20"/>
                <w:szCs w:val="20"/>
                <w:vertAlign w:val="superscript"/>
              </w:rPr>
              <w:t>a</w:t>
            </w:r>
          </w:p>
          <w:p w:rsidR="00BA1055" w:rsidRPr="00BC102E" w:rsidRDefault="00BA1055" w:rsidP="00902F0E">
            <w:pPr>
              <w:jc w:val="center"/>
              <w:rPr>
                <w:sz w:val="20"/>
                <w:szCs w:val="20"/>
              </w:rPr>
            </w:pPr>
            <w:r w:rsidRPr="00BC102E">
              <w:rPr>
                <w:sz w:val="20"/>
                <w:szCs w:val="20"/>
              </w:rPr>
              <w:t>(-3.41)</w:t>
            </w:r>
          </w:p>
        </w:tc>
        <w:tc>
          <w:tcPr>
            <w:tcW w:w="1080" w:type="dxa"/>
            <w:vAlign w:val="center"/>
          </w:tcPr>
          <w:p w:rsidR="00BA1055" w:rsidRPr="00F85DC1" w:rsidRDefault="00BA1055" w:rsidP="00902F0E">
            <w:pPr>
              <w:jc w:val="center"/>
              <w:rPr>
                <w:sz w:val="20"/>
                <w:szCs w:val="20"/>
                <w:vertAlign w:val="superscript"/>
              </w:rPr>
            </w:pPr>
            <w:r w:rsidRPr="00BC102E">
              <w:rPr>
                <w:sz w:val="20"/>
                <w:szCs w:val="20"/>
              </w:rPr>
              <w:t>-</w:t>
            </w:r>
            <w:r>
              <w:rPr>
                <w:sz w:val="20"/>
                <w:szCs w:val="20"/>
              </w:rPr>
              <w:t>0.0</w:t>
            </w:r>
            <w:r w:rsidRPr="00BC102E">
              <w:rPr>
                <w:sz w:val="20"/>
                <w:szCs w:val="20"/>
              </w:rPr>
              <w:t>9</w:t>
            </w:r>
            <w:r>
              <w:rPr>
                <w:sz w:val="20"/>
                <w:szCs w:val="20"/>
              </w:rPr>
              <w:t>4</w:t>
            </w:r>
            <w:r>
              <w:rPr>
                <w:sz w:val="20"/>
                <w:szCs w:val="20"/>
                <w:vertAlign w:val="superscript"/>
              </w:rPr>
              <w:t>a</w:t>
            </w:r>
          </w:p>
          <w:p w:rsidR="00BA1055" w:rsidRPr="00BC102E" w:rsidRDefault="00BA1055" w:rsidP="00902F0E">
            <w:pPr>
              <w:jc w:val="center"/>
              <w:rPr>
                <w:sz w:val="20"/>
                <w:szCs w:val="20"/>
              </w:rPr>
            </w:pPr>
            <w:r w:rsidRPr="00BC102E">
              <w:rPr>
                <w:sz w:val="20"/>
                <w:szCs w:val="20"/>
              </w:rPr>
              <w:t>(-3.65)</w:t>
            </w:r>
          </w:p>
        </w:tc>
        <w:tc>
          <w:tcPr>
            <w:tcW w:w="1170" w:type="dxa"/>
            <w:vAlign w:val="center"/>
          </w:tcPr>
          <w:p w:rsidR="00BA1055" w:rsidRPr="00F85DC1" w:rsidRDefault="00BA1055" w:rsidP="00902F0E">
            <w:pPr>
              <w:jc w:val="center"/>
              <w:rPr>
                <w:sz w:val="20"/>
                <w:szCs w:val="20"/>
                <w:vertAlign w:val="superscript"/>
              </w:rPr>
            </w:pPr>
            <w:r w:rsidRPr="00BC102E">
              <w:rPr>
                <w:sz w:val="20"/>
                <w:szCs w:val="20"/>
              </w:rPr>
              <w:t>-</w:t>
            </w:r>
            <w:r>
              <w:rPr>
                <w:sz w:val="20"/>
                <w:szCs w:val="20"/>
              </w:rPr>
              <w:t>0.</w:t>
            </w:r>
            <w:r w:rsidRPr="00BC102E">
              <w:rPr>
                <w:sz w:val="20"/>
                <w:szCs w:val="20"/>
              </w:rPr>
              <w:t>15</w:t>
            </w:r>
            <w:r>
              <w:rPr>
                <w:sz w:val="20"/>
                <w:szCs w:val="20"/>
              </w:rPr>
              <w:t>4</w:t>
            </w:r>
            <w:r>
              <w:rPr>
                <w:sz w:val="20"/>
                <w:szCs w:val="20"/>
                <w:vertAlign w:val="superscript"/>
              </w:rPr>
              <w:t>b</w:t>
            </w:r>
          </w:p>
          <w:p w:rsidR="00BA1055" w:rsidRPr="00BC102E" w:rsidRDefault="00BA1055" w:rsidP="00902F0E">
            <w:pPr>
              <w:jc w:val="center"/>
              <w:rPr>
                <w:sz w:val="20"/>
                <w:szCs w:val="20"/>
              </w:rPr>
            </w:pPr>
            <w:r w:rsidRPr="00BC102E">
              <w:rPr>
                <w:sz w:val="20"/>
                <w:szCs w:val="20"/>
              </w:rPr>
              <w:t>(-3.02)</w:t>
            </w: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w:t>
            </w:r>
            <w:r>
              <w:rPr>
                <w:sz w:val="20"/>
                <w:szCs w:val="20"/>
              </w:rPr>
              <w:t>0.0</w:t>
            </w:r>
            <w:r w:rsidRPr="00BC102E">
              <w:rPr>
                <w:sz w:val="20"/>
                <w:szCs w:val="20"/>
              </w:rPr>
              <w:t>71</w:t>
            </w:r>
            <w:r>
              <w:rPr>
                <w:sz w:val="20"/>
                <w:szCs w:val="20"/>
                <w:vertAlign w:val="superscript"/>
              </w:rPr>
              <w:t>a</w:t>
            </w:r>
          </w:p>
          <w:p w:rsidR="00BA1055" w:rsidRPr="00BC102E" w:rsidRDefault="00BA1055" w:rsidP="00902F0E">
            <w:pPr>
              <w:ind w:right="-18"/>
              <w:jc w:val="center"/>
              <w:rPr>
                <w:sz w:val="20"/>
                <w:szCs w:val="20"/>
              </w:rPr>
            </w:pPr>
            <w:r w:rsidRPr="00BC102E">
              <w:rPr>
                <w:sz w:val="20"/>
                <w:szCs w:val="20"/>
              </w:rPr>
              <w:t>(-3.52)</w:t>
            </w: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w:t>
            </w:r>
            <w:r>
              <w:rPr>
                <w:sz w:val="20"/>
                <w:szCs w:val="20"/>
              </w:rPr>
              <w:t>0.</w:t>
            </w:r>
            <w:r w:rsidRPr="00BC102E">
              <w:rPr>
                <w:sz w:val="20"/>
                <w:szCs w:val="20"/>
              </w:rPr>
              <w:t>218</w:t>
            </w:r>
            <w:r>
              <w:rPr>
                <w:sz w:val="20"/>
                <w:szCs w:val="20"/>
                <w:vertAlign w:val="superscript"/>
              </w:rPr>
              <w:t>a</w:t>
            </w:r>
          </w:p>
          <w:p w:rsidR="00BA1055" w:rsidRPr="00BC102E" w:rsidRDefault="00BA1055" w:rsidP="00902F0E">
            <w:pPr>
              <w:ind w:right="-18"/>
              <w:jc w:val="center"/>
              <w:rPr>
                <w:sz w:val="20"/>
                <w:szCs w:val="20"/>
              </w:rPr>
            </w:pPr>
            <w:r w:rsidRPr="00BC102E">
              <w:rPr>
                <w:sz w:val="20"/>
                <w:szCs w:val="20"/>
              </w:rPr>
              <w:t>(-6.96)</w:t>
            </w:r>
          </w:p>
        </w:tc>
      </w:tr>
      <w:tr w:rsidR="00BA1055" w:rsidRPr="008B7D90" w:rsidTr="00902F0E">
        <w:tc>
          <w:tcPr>
            <w:tcW w:w="1546" w:type="dxa"/>
            <w:vAlign w:val="center"/>
          </w:tcPr>
          <w:p w:rsidR="00BA1055" w:rsidRPr="00DF4C4C" w:rsidRDefault="00BA1055" w:rsidP="00902F0E">
            <w:pPr>
              <w:ind w:right="-108"/>
              <w:rPr>
                <w:i/>
                <w:iCs/>
              </w:rPr>
            </w:pPr>
            <w:proofErr w:type="spellStart"/>
            <w:r w:rsidRPr="00D01ACB">
              <w:rPr>
                <w:i/>
                <w:iCs/>
                <w:sz w:val="22"/>
                <w:szCs w:val="22"/>
              </w:rPr>
              <w:t>SHt</w:t>
            </w:r>
            <w:proofErr w:type="spellEnd"/>
          </w:p>
          <w:p w:rsidR="00BA1055" w:rsidRPr="00DF4C4C" w:rsidRDefault="00BA1055" w:rsidP="00902F0E">
            <w:pPr>
              <w:ind w:right="-108"/>
              <w:rPr>
                <w:i/>
                <w:iCs/>
              </w:rPr>
            </w:pPr>
          </w:p>
        </w:tc>
        <w:tc>
          <w:tcPr>
            <w:tcW w:w="1622" w:type="dxa"/>
            <w:vAlign w:val="center"/>
          </w:tcPr>
          <w:p w:rsidR="00BA1055" w:rsidRPr="00C85B9D" w:rsidRDefault="00BA1055" w:rsidP="00902F0E">
            <w:pPr>
              <w:jc w:val="center"/>
              <w:rPr>
                <w:sz w:val="20"/>
                <w:szCs w:val="20"/>
                <w:vertAlign w:val="superscript"/>
              </w:rPr>
            </w:pPr>
            <w:r w:rsidRPr="00BC102E">
              <w:rPr>
                <w:sz w:val="20"/>
                <w:szCs w:val="20"/>
              </w:rPr>
              <w:t>0.</w:t>
            </w:r>
            <w:r>
              <w:rPr>
                <w:sz w:val="20"/>
                <w:szCs w:val="20"/>
              </w:rPr>
              <w:t>00</w:t>
            </w:r>
            <w:r w:rsidR="00283F0E">
              <w:rPr>
                <w:sz w:val="20"/>
                <w:szCs w:val="20"/>
              </w:rPr>
              <w:t>7</w:t>
            </w:r>
            <w:r>
              <w:rPr>
                <w:sz w:val="20"/>
                <w:szCs w:val="20"/>
                <w:vertAlign w:val="superscript"/>
              </w:rPr>
              <w:t>a</w:t>
            </w:r>
          </w:p>
          <w:p w:rsidR="00BA1055" w:rsidRPr="00BC102E" w:rsidRDefault="00BA1055" w:rsidP="00283F0E">
            <w:pPr>
              <w:jc w:val="center"/>
              <w:rPr>
                <w:sz w:val="20"/>
                <w:szCs w:val="20"/>
              </w:rPr>
            </w:pPr>
            <w:r w:rsidRPr="00BC102E">
              <w:rPr>
                <w:sz w:val="20"/>
                <w:szCs w:val="20"/>
              </w:rPr>
              <w:t>(</w:t>
            </w:r>
            <w:r>
              <w:rPr>
                <w:sz w:val="20"/>
                <w:szCs w:val="20"/>
              </w:rPr>
              <w:t>3.</w:t>
            </w:r>
            <w:r w:rsidR="00283F0E">
              <w:rPr>
                <w:sz w:val="20"/>
                <w:szCs w:val="20"/>
              </w:rPr>
              <w:t>79</w:t>
            </w:r>
            <w:r w:rsidRPr="00BC102E">
              <w:rPr>
                <w:sz w:val="20"/>
                <w:szCs w:val="20"/>
              </w:rPr>
              <w:t>)</w:t>
            </w:r>
          </w:p>
        </w:tc>
        <w:tc>
          <w:tcPr>
            <w:tcW w:w="1350" w:type="dxa"/>
            <w:vAlign w:val="center"/>
          </w:tcPr>
          <w:p w:rsidR="00BA1055" w:rsidRPr="00F85DC1" w:rsidRDefault="00BA1055" w:rsidP="00902F0E">
            <w:pPr>
              <w:jc w:val="center"/>
              <w:rPr>
                <w:sz w:val="20"/>
                <w:szCs w:val="20"/>
                <w:vertAlign w:val="superscript"/>
              </w:rPr>
            </w:pPr>
            <w:r>
              <w:rPr>
                <w:sz w:val="20"/>
                <w:szCs w:val="20"/>
              </w:rPr>
              <w:t>0.00</w:t>
            </w:r>
            <w:r w:rsidR="00283F0E">
              <w:rPr>
                <w:sz w:val="20"/>
                <w:szCs w:val="20"/>
              </w:rPr>
              <w:t>8</w:t>
            </w:r>
            <w:r>
              <w:rPr>
                <w:sz w:val="20"/>
                <w:szCs w:val="20"/>
                <w:vertAlign w:val="superscript"/>
              </w:rPr>
              <w:t>a</w:t>
            </w:r>
          </w:p>
          <w:p w:rsidR="00BA1055" w:rsidRPr="00BC102E" w:rsidRDefault="00BA1055" w:rsidP="00283F0E">
            <w:pPr>
              <w:jc w:val="center"/>
              <w:rPr>
                <w:sz w:val="20"/>
                <w:szCs w:val="20"/>
              </w:rPr>
            </w:pPr>
            <w:r w:rsidRPr="00BC102E">
              <w:rPr>
                <w:sz w:val="20"/>
                <w:szCs w:val="20"/>
              </w:rPr>
              <w:t>(4.</w:t>
            </w:r>
            <w:r w:rsidR="00283F0E">
              <w:rPr>
                <w:sz w:val="20"/>
                <w:szCs w:val="20"/>
              </w:rPr>
              <w:t>01</w:t>
            </w:r>
            <w:r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00</w:t>
            </w:r>
            <w:r w:rsidR="00283F0E">
              <w:rPr>
                <w:sz w:val="20"/>
                <w:szCs w:val="20"/>
              </w:rPr>
              <w:t>5</w:t>
            </w:r>
            <w:r>
              <w:rPr>
                <w:sz w:val="20"/>
                <w:szCs w:val="20"/>
                <w:vertAlign w:val="superscript"/>
              </w:rPr>
              <w:t>a</w:t>
            </w:r>
          </w:p>
          <w:p w:rsidR="00BA1055" w:rsidRPr="00BC102E" w:rsidRDefault="00BA1055" w:rsidP="00283F0E">
            <w:pPr>
              <w:jc w:val="center"/>
              <w:rPr>
                <w:sz w:val="20"/>
                <w:szCs w:val="20"/>
              </w:rPr>
            </w:pPr>
            <w:r w:rsidRPr="00BC102E">
              <w:rPr>
                <w:sz w:val="20"/>
                <w:szCs w:val="20"/>
              </w:rPr>
              <w:t>(4.</w:t>
            </w:r>
            <w:r w:rsidR="00283F0E">
              <w:rPr>
                <w:sz w:val="20"/>
                <w:szCs w:val="20"/>
              </w:rPr>
              <w:t>21</w:t>
            </w:r>
            <w:r w:rsidRPr="00BC102E">
              <w:rPr>
                <w:sz w:val="20"/>
                <w:szCs w:val="20"/>
              </w:rPr>
              <w:t>)</w:t>
            </w:r>
          </w:p>
        </w:tc>
        <w:tc>
          <w:tcPr>
            <w:tcW w:w="117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007</w:t>
            </w:r>
            <w:r>
              <w:rPr>
                <w:sz w:val="20"/>
                <w:szCs w:val="20"/>
                <w:vertAlign w:val="superscript"/>
              </w:rPr>
              <w:t>b</w:t>
            </w:r>
          </w:p>
          <w:p w:rsidR="00BA1055" w:rsidRPr="00BC102E" w:rsidRDefault="00BA1055" w:rsidP="00283F0E">
            <w:pPr>
              <w:jc w:val="center"/>
              <w:rPr>
                <w:sz w:val="20"/>
                <w:szCs w:val="20"/>
              </w:rPr>
            </w:pPr>
            <w:r w:rsidRPr="00BC102E">
              <w:rPr>
                <w:sz w:val="20"/>
                <w:szCs w:val="20"/>
              </w:rPr>
              <w:t>(2.</w:t>
            </w:r>
            <w:r w:rsidR="00283F0E">
              <w:rPr>
                <w:sz w:val="20"/>
                <w:szCs w:val="20"/>
              </w:rPr>
              <w:t>87</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0.</w:t>
            </w:r>
            <w:r>
              <w:rPr>
                <w:sz w:val="20"/>
                <w:szCs w:val="20"/>
              </w:rPr>
              <w:t>00</w:t>
            </w:r>
            <w:r w:rsidRPr="00BC102E">
              <w:rPr>
                <w:sz w:val="20"/>
                <w:szCs w:val="20"/>
              </w:rPr>
              <w:t>7</w:t>
            </w:r>
            <w:r>
              <w:rPr>
                <w:sz w:val="20"/>
                <w:szCs w:val="20"/>
                <w:vertAlign w:val="superscript"/>
              </w:rPr>
              <w:t>b</w:t>
            </w:r>
          </w:p>
          <w:p w:rsidR="00BA1055" w:rsidRPr="00BC102E" w:rsidRDefault="00BA1055" w:rsidP="00283F0E">
            <w:pPr>
              <w:ind w:right="-18"/>
              <w:jc w:val="center"/>
              <w:rPr>
                <w:sz w:val="20"/>
                <w:szCs w:val="20"/>
              </w:rPr>
            </w:pPr>
            <w:r w:rsidRPr="00BC102E">
              <w:rPr>
                <w:sz w:val="20"/>
                <w:szCs w:val="20"/>
              </w:rPr>
              <w:t>(2.8</w:t>
            </w:r>
            <w:r w:rsidR="00283F0E">
              <w:rPr>
                <w:sz w:val="20"/>
                <w:szCs w:val="20"/>
              </w:rPr>
              <w:t>8</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0.</w:t>
            </w:r>
            <w:r>
              <w:rPr>
                <w:sz w:val="20"/>
                <w:szCs w:val="20"/>
              </w:rPr>
              <w:t>008</w:t>
            </w:r>
            <w:r>
              <w:rPr>
                <w:sz w:val="20"/>
                <w:szCs w:val="20"/>
                <w:vertAlign w:val="superscript"/>
              </w:rPr>
              <w:t>a</w:t>
            </w:r>
          </w:p>
          <w:p w:rsidR="00BA1055" w:rsidRPr="00BC102E" w:rsidRDefault="00BA1055" w:rsidP="00283F0E">
            <w:pPr>
              <w:ind w:right="-18"/>
              <w:jc w:val="center"/>
              <w:rPr>
                <w:sz w:val="20"/>
                <w:szCs w:val="20"/>
              </w:rPr>
            </w:pPr>
            <w:r w:rsidRPr="00BC102E">
              <w:rPr>
                <w:sz w:val="20"/>
                <w:szCs w:val="20"/>
              </w:rPr>
              <w:t>(7.</w:t>
            </w:r>
            <w:r w:rsidR="00283F0E">
              <w:rPr>
                <w:sz w:val="20"/>
                <w:szCs w:val="20"/>
              </w:rPr>
              <w:t>00</w:t>
            </w:r>
            <w:r w:rsidRPr="00BC102E">
              <w:rPr>
                <w:sz w:val="20"/>
                <w:szCs w:val="20"/>
              </w:rPr>
              <w:t>)</w:t>
            </w:r>
          </w:p>
        </w:tc>
      </w:tr>
      <w:tr w:rsidR="00BA1055" w:rsidRPr="008B7D90" w:rsidTr="00902F0E">
        <w:tc>
          <w:tcPr>
            <w:tcW w:w="1546" w:type="dxa"/>
            <w:vAlign w:val="center"/>
          </w:tcPr>
          <w:p w:rsidR="00BA1055" w:rsidRPr="00DF4C4C" w:rsidRDefault="00BA1055" w:rsidP="00902F0E">
            <w:pPr>
              <w:ind w:right="-108"/>
              <w:rPr>
                <w:i/>
                <w:iCs/>
              </w:rPr>
            </w:pPr>
            <w:r w:rsidRPr="00D01ACB">
              <w:rPr>
                <w:i/>
                <w:iCs/>
                <w:sz w:val="22"/>
                <w:szCs w:val="22"/>
              </w:rPr>
              <w:t>TH(-1)</w:t>
            </w:r>
          </w:p>
          <w:p w:rsidR="00BA1055" w:rsidRPr="00DF4C4C" w:rsidRDefault="00BA1055" w:rsidP="00902F0E">
            <w:pPr>
              <w:ind w:right="-108"/>
              <w:rPr>
                <w:i/>
                <w:iCs/>
              </w:rPr>
            </w:pPr>
          </w:p>
        </w:tc>
        <w:tc>
          <w:tcPr>
            <w:tcW w:w="1622" w:type="dxa"/>
            <w:vAlign w:val="center"/>
          </w:tcPr>
          <w:p w:rsidR="00BA1055" w:rsidRPr="00BC102E" w:rsidRDefault="00BA1055" w:rsidP="00902F0E">
            <w:pPr>
              <w:jc w:val="center"/>
              <w:rPr>
                <w:sz w:val="20"/>
                <w:szCs w:val="20"/>
                <w:vertAlign w:val="superscript"/>
              </w:rPr>
            </w:pPr>
            <w:r w:rsidRPr="00BC102E">
              <w:rPr>
                <w:sz w:val="20"/>
                <w:szCs w:val="20"/>
              </w:rPr>
              <w:t>0.</w:t>
            </w:r>
            <w:r>
              <w:rPr>
                <w:sz w:val="20"/>
                <w:szCs w:val="20"/>
              </w:rPr>
              <w:t>01</w:t>
            </w:r>
            <w:r w:rsidR="00283F0E">
              <w:rPr>
                <w:sz w:val="20"/>
                <w:szCs w:val="20"/>
              </w:rPr>
              <w:t>2</w:t>
            </w:r>
            <w:r w:rsidRPr="00BC102E">
              <w:rPr>
                <w:sz w:val="20"/>
                <w:szCs w:val="20"/>
                <w:vertAlign w:val="superscript"/>
              </w:rPr>
              <w:t>a</w:t>
            </w:r>
          </w:p>
          <w:p w:rsidR="00BA1055" w:rsidRPr="00BC102E" w:rsidRDefault="00AB273A" w:rsidP="00AB273A">
            <w:pPr>
              <w:jc w:val="center"/>
              <w:rPr>
                <w:sz w:val="20"/>
                <w:szCs w:val="20"/>
              </w:rPr>
            </w:pPr>
            <w:r>
              <w:rPr>
                <w:sz w:val="20"/>
                <w:szCs w:val="20"/>
              </w:rPr>
              <w:t>(84</w:t>
            </w:r>
            <w:r w:rsidR="00BA1055" w:rsidRPr="00BC102E">
              <w:rPr>
                <w:sz w:val="20"/>
                <w:szCs w:val="20"/>
              </w:rPr>
              <w:t>.</w:t>
            </w:r>
            <w:r>
              <w:rPr>
                <w:sz w:val="20"/>
                <w:szCs w:val="20"/>
              </w:rPr>
              <w:t>13</w:t>
            </w:r>
            <w:r w:rsidR="00BA1055" w:rsidRPr="00BC102E">
              <w:rPr>
                <w:sz w:val="20"/>
                <w:szCs w:val="20"/>
              </w:rPr>
              <w:t>)</w:t>
            </w:r>
          </w:p>
        </w:tc>
        <w:tc>
          <w:tcPr>
            <w:tcW w:w="135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w:t>
            </w:r>
            <w:r w:rsidR="00283F0E">
              <w:rPr>
                <w:sz w:val="20"/>
                <w:szCs w:val="20"/>
              </w:rPr>
              <w:t>10</w:t>
            </w:r>
            <w:r>
              <w:rPr>
                <w:sz w:val="20"/>
                <w:szCs w:val="20"/>
                <w:vertAlign w:val="superscript"/>
              </w:rPr>
              <w:t>a</w:t>
            </w:r>
          </w:p>
          <w:p w:rsidR="00BA1055" w:rsidRPr="00BC102E" w:rsidRDefault="00AB273A" w:rsidP="00AB273A">
            <w:pPr>
              <w:jc w:val="center"/>
              <w:rPr>
                <w:sz w:val="20"/>
                <w:szCs w:val="20"/>
              </w:rPr>
            </w:pPr>
            <w:r>
              <w:rPr>
                <w:sz w:val="20"/>
                <w:szCs w:val="20"/>
              </w:rPr>
              <w:t>(31.83</w:t>
            </w:r>
            <w:r w:rsidR="00BA1055"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w:t>
            </w:r>
            <w:r w:rsidR="00283F0E">
              <w:rPr>
                <w:sz w:val="20"/>
                <w:szCs w:val="20"/>
              </w:rPr>
              <w:t>12</w:t>
            </w:r>
            <w:r>
              <w:rPr>
                <w:sz w:val="20"/>
                <w:szCs w:val="20"/>
                <w:vertAlign w:val="superscript"/>
              </w:rPr>
              <w:t>a</w:t>
            </w:r>
          </w:p>
          <w:p w:rsidR="00BA1055" w:rsidRPr="00BC102E" w:rsidRDefault="00BA1055" w:rsidP="00AB273A">
            <w:pPr>
              <w:jc w:val="center"/>
              <w:rPr>
                <w:sz w:val="20"/>
                <w:szCs w:val="20"/>
              </w:rPr>
            </w:pPr>
            <w:r w:rsidRPr="00BC102E">
              <w:rPr>
                <w:sz w:val="20"/>
                <w:szCs w:val="20"/>
              </w:rPr>
              <w:t>(2</w:t>
            </w:r>
            <w:r w:rsidR="00AB273A">
              <w:rPr>
                <w:sz w:val="20"/>
                <w:szCs w:val="20"/>
              </w:rPr>
              <w:t>2</w:t>
            </w:r>
            <w:r w:rsidRPr="00BC102E">
              <w:rPr>
                <w:sz w:val="20"/>
                <w:szCs w:val="20"/>
              </w:rPr>
              <w:t>.</w:t>
            </w:r>
            <w:r w:rsidR="00AB273A">
              <w:rPr>
                <w:sz w:val="20"/>
                <w:szCs w:val="20"/>
              </w:rPr>
              <w:t>41</w:t>
            </w:r>
            <w:r w:rsidRPr="00BC102E">
              <w:rPr>
                <w:sz w:val="20"/>
                <w:szCs w:val="20"/>
              </w:rPr>
              <w:t>)</w:t>
            </w:r>
          </w:p>
        </w:tc>
        <w:tc>
          <w:tcPr>
            <w:tcW w:w="117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w:t>
            </w:r>
            <w:r w:rsidR="00283F0E">
              <w:rPr>
                <w:sz w:val="20"/>
                <w:szCs w:val="20"/>
              </w:rPr>
              <w:t>09</w:t>
            </w:r>
            <w:r>
              <w:rPr>
                <w:sz w:val="20"/>
                <w:szCs w:val="20"/>
                <w:vertAlign w:val="superscript"/>
              </w:rPr>
              <w:t>a</w:t>
            </w:r>
          </w:p>
          <w:p w:rsidR="00BA1055" w:rsidRPr="00BC102E" w:rsidRDefault="00BA1055" w:rsidP="00283F0E">
            <w:pPr>
              <w:jc w:val="center"/>
              <w:rPr>
                <w:sz w:val="20"/>
                <w:szCs w:val="20"/>
              </w:rPr>
            </w:pPr>
            <w:r w:rsidRPr="00BC102E">
              <w:rPr>
                <w:sz w:val="20"/>
                <w:szCs w:val="20"/>
              </w:rPr>
              <w:t>(7.</w:t>
            </w:r>
            <w:r w:rsidR="00283F0E">
              <w:rPr>
                <w:sz w:val="20"/>
                <w:szCs w:val="20"/>
              </w:rPr>
              <w:t>69</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0.</w:t>
            </w:r>
            <w:r>
              <w:rPr>
                <w:sz w:val="20"/>
                <w:szCs w:val="20"/>
              </w:rPr>
              <w:t>00</w:t>
            </w:r>
            <w:r w:rsidRPr="00BC102E">
              <w:rPr>
                <w:sz w:val="20"/>
                <w:szCs w:val="20"/>
              </w:rPr>
              <w:t>9</w:t>
            </w:r>
            <w:r>
              <w:rPr>
                <w:sz w:val="20"/>
                <w:szCs w:val="20"/>
                <w:vertAlign w:val="superscript"/>
              </w:rPr>
              <w:t>a</w:t>
            </w:r>
          </w:p>
          <w:p w:rsidR="00BA1055" w:rsidRPr="00BC102E" w:rsidRDefault="00BA1055" w:rsidP="00283F0E">
            <w:pPr>
              <w:ind w:right="-18"/>
              <w:jc w:val="center"/>
              <w:rPr>
                <w:sz w:val="20"/>
                <w:szCs w:val="20"/>
              </w:rPr>
            </w:pPr>
            <w:r w:rsidRPr="00BC102E">
              <w:rPr>
                <w:sz w:val="20"/>
                <w:szCs w:val="20"/>
              </w:rPr>
              <w:t>(</w:t>
            </w:r>
            <w:r w:rsidR="00283F0E">
              <w:rPr>
                <w:sz w:val="20"/>
                <w:szCs w:val="20"/>
              </w:rPr>
              <w:t>7.51</w:t>
            </w:r>
            <w:r w:rsidRPr="00BC102E">
              <w:rPr>
                <w:sz w:val="20"/>
                <w:szCs w:val="20"/>
              </w:rPr>
              <w:t>)</w:t>
            </w:r>
          </w:p>
        </w:tc>
        <w:tc>
          <w:tcPr>
            <w:tcW w:w="1170" w:type="dxa"/>
            <w:vAlign w:val="center"/>
          </w:tcPr>
          <w:p w:rsidR="00BA1055" w:rsidRPr="00F85DC1" w:rsidRDefault="00BA1055" w:rsidP="00902F0E">
            <w:pPr>
              <w:ind w:right="-18"/>
              <w:jc w:val="center"/>
              <w:rPr>
                <w:sz w:val="20"/>
                <w:szCs w:val="20"/>
                <w:vertAlign w:val="superscript"/>
              </w:rPr>
            </w:pPr>
            <w:r w:rsidRPr="00BC102E">
              <w:rPr>
                <w:sz w:val="20"/>
                <w:szCs w:val="20"/>
              </w:rPr>
              <w:t>0.</w:t>
            </w:r>
            <w:r w:rsidR="00283F0E">
              <w:rPr>
                <w:sz w:val="20"/>
                <w:szCs w:val="20"/>
              </w:rPr>
              <w:t>848</w:t>
            </w:r>
            <w:r>
              <w:rPr>
                <w:sz w:val="20"/>
                <w:szCs w:val="20"/>
                <w:vertAlign w:val="superscript"/>
              </w:rPr>
              <w:t>a</w:t>
            </w:r>
          </w:p>
          <w:p w:rsidR="00BA1055" w:rsidRPr="00BC102E" w:rsidRDefault="00BA1055" w:rsidP="00283F0E">
            <w:pPr>
              <w:ind w:right="-18"/>
              <w:jc w:val="center"/>
              <w:rPr>
                <w:sz w:val="20"/>
                <w:szCs w:val="20"/>
              </w:rPr>
            </w:pPr>
            <w:r w:rsidRPr="00BC102E">
              <w:rPr>
                <w:sz w:val="20"/>
                <w:szCs w:val="20"/>
              </w:rPr>
              <w:t>(2</w:t>
            </w:r>
            <w:r w:rsidR="00283F0E">
              <w:rPr>
                <w:sz w:val="20"/>
                <w:szCs w:val="20"/>
              </w:rPr>
              <w:t>7</w:t>
            </w:r>
            <w:r w:rsidRPr="00BC102E">
              <w:rPr>
                <w:sz w:val="20"/>
                <w:szCs w:val="20"/>
              </w:rPr>
              <w:t>.</w:t>
            </w:r>
            <w:r w:rsidR="00283F0E">
              <w:rPr>
                <w:sz w:val="20"/>
                <w:szCs w:val="20"/>
              </w:rPr>
              <w:t>24</w:t>
            </w:r>
            <w:r w:rsidRPr="00BC102E">
              <w:rPr>
                <w:sz w:val="20"/>
                <w:szCs w:val="20"/>
              </w:rPr>
              <w:t>)</w:t>
            </w:r>
          </w:p>
        </w:tc>
      </w:tr>
      <w:tr w:rsidR="00BA1055" w:rsidRPr="008B7D90" w:rsidTr="00902F0E">
        <w:trPr>
          <w:trHeight w:val="792"/>
        </w:trPr>
        <w:tc>
          <w:tcPr>
            <w:tcW w:w="1546" w:type="dxa"/>
            <w:vAlign w:val="bottom"/>
          </w:tcPr>
          <w:p w:rsidR="00BA1055" w:rsidRPr="00DF4C4C" w:rsidRDefault="00BA1055" w:rsidP="00902F0E">
            <w:pPr>
              <w:ind w:right="-108"/>
              <w:rPr>
                <w:b/>
                <w:bCs/>
              </w:rPr>
            </w:pPr>
            <w:r w:rsidRPr="00AF76AC">
              <w:rPr>
                <w:b/>
                <w:bCs/>
                <w:sz w:val="22"/>
                <w:szCs w:val="22"/>
              </w:rPr>
              <w:t>Fixed Effects:</w:t>
            </w:r>
          </w:p>
          <w:p w:rsidR="00BA1055" w:rsidRPr="00DF4C4C" w:rsidRDefault="00BA1055" w:rsidP="00902F0E">
            <w:pPr>
              <w:ind w:right="-108"/>
              <w:rPr>
                <w:i/>
                <w:iCs/>
              </w:rPr>
            </w:pPr>
          </w:p>
          <w:p w:rsidR="00BA1055" w:rsidRPr="00DF4C4C" w:rsidRDefault="00BA1055" w:rsidP="00902F0E">
            <w:pPr>
              <w:ind w:right="-108"/>
              <w:rPr>
                <w:i/>
                <w:iCs/>
              </w:rPr>
            </w:pPr>
            <w:r>
              <w:rPr>
                <w:i/>
                <w:iCs/>
                <w:sz w:val="22"/>
                <w:szCs w:val="22"/>
              </w:rPr>
              <w:t>GEPCO</w:t>
            </w:r>
          </w:p>
          <w:p w:rsidR="00BA1055" w:rsidRPr="00DF4C4C" w:rsidRDefault="00BA1055" w:rsidP="00902F0E">
            <w:pPr>
              <w:ind w:right="-108"/>
              <w:rPr>
                <w:i/>
                <w:iCs/>
              </w:rPr>
            </w:pPr>
          </w:p>
        </w:tc>
        <w:tc>
          <w:tcPr>
            <w:tcW w:w="1622" w:type="dxa"/>
          </w:tcPr>
          <w:p w:rsidR="00BA1055" w:rsidRPr="00DF4C4C" w:rsidRDefault="00BA1055" w:rsidP="00902F0E">
            <w:pPr>
              <w:jc w:val="center"/>
            </w:pPr>
          </w:p>
        </w:tc>
        <w:tc>
          <w:tcPr>
            <w:tcW w:w="1350" w:type="dxa"/>
            <w:vAlign w:val="center"/>
          </w:tcPr>
          <w:p w:rsidR="00BA1055" w:rsidRDefault="00BA1055" w:rsidP="00902F0E">
            <w:pPr>
              <w:jc w:val="center"/>
              <w:rPr>
                <w:sz w:val="20"/>
                <w:szCs w:val="20"/>
              </w:rPr>
            </w:pPr>
          </w:p>
          <w:p w:rsidR="00BA1055" w:rsidRPr="00F85DC1" w:rsidRDefault="00BA1055" w:rsidP="00902F0E">
            <w:pPr>
              <w:jc w:val="center"/>
              <w:rPr>
                <w:sz w:val="20"/>
                <w:szCs w:val="20"/>
                <w:vertAlign w:val="superscript"/>
              </w:rPr>
            </w:pPr>
            <w:r>
              <w:rPr>
                <w:sz w:val="20"/>
                <w:szCs w:val="20"/>
              </w:rPr>
              <w:t>0.0</w:t>
            </w:r>
            <w:r w:rsidR="00E44017">
              <w:rPr>
                <w:sz w:val="20"/>
                <w:szCs w:val="20"/>
              </w:rPr>
              <w:t>16</w:t>
            </w:r>
            <w:r>
              <w:rPr>
                <w:sz w:val="20"/>
                <w:szCs w:val="20"/>
                <w:vertAlign w:val="superscript"/>
              </w:rPr>
              <w:t>a</w:t>
            </w:r>
          </w:p>
          <w:p w:rsidR="00BA1055" w:rsidRPr="00BC102E" w:rsidRDefault="00BA1055" w:rsidP="00E44017">
            <w:pPr>
              <w:jc w:val="center"/>
              <w:rPr>
                <w:sz w:val="20"/>
                <w:szCs w:val="20"/>
              </w:rPr>
            </w:pPr>
            <w:r w:rsidRPr="00BC102E">
              <w:rPr>
                <w:sz w:val="20"/>
                <w:szCs w:val="20"/>
              </w:rPr>
              <w:t>(3.</w:t>
            </w:r>
            <w:r w:rsidR="00E44017">
              <w:rPr>
                <w:sz w:val="20"/>
                <w:szCs w:val="20"/>
              </w:rPr>
              <w:t>49</w:t>
            </w:r>
            <w:r w:rsidRPr="00BC102E">
              <w:rPr>
                <w:sz w:val="20"/>
                <w:szCs w:val="20"/>
              </w:rPr>
              <w:t>)</w:t>
            </w:r>
          </w:p>
        </w:tc>
        <w:tc>
          <w:tcPr>
            <w:tcW w:w="1080" w:type="dxa"/>
          </w:tcPr>
          <w:p w:rsidR="00BA1055" w:rsidRDefault="00BA1055" w:rsidP="00902F0E">
            <w:pPr>
              <w:jc w:val="center"/>
              <w:rPr>
                <w:sz w:val="20"/>
                <w:szCs w:val="20"/>
              </w:rPr>
            </w:pPr>
          </w:p>
          <w:p w:rsidR="00BA1055" w:rsidRDefault="00BA1055" w:rsidP="00902F0E">
            <w:pPr>
              <w:jc w:val="center"/>
              <w:rPr>
                <w:sz w:val="20"/>
                <w:szCs w:val="20"/>
              </w:rPr>
            </w:pPr>
          </w:p>
          <w:p w:rsidR="00BA1055" w:rsidRPr="00F85DC1" w:rsidRDefault="00BA1055" w:rsidP="00902F0E">
            <w:pPr>
              <w:jc w:val="center"/>
              <w:rPr>
                <w:sz w:val="20"/>
                <w:szCs w:val="20"/>
                <w:vertAlign w:val="superscript"/>
              </w:rPr>
            </w:pPr>
            <w:r>
              <w:rPr>
                <w:sz w:val="20"/>
                <w:szCs w:val="20"/>
              </w:rPr>
              <w:t>0.0</w:t>
            </w:r>
            <w:r w:rsidR="00E44017">
              <w:rPr>
                <w:sz w:val="20"/>
                <w:szCs w:val="20"/>
              </w:rPr>
              <w:t>15</w:t>
            </w:r>
            <w:r>
              <w:rPr>
                <w:sz w:val="20"/>
                <w:szCs w:val="20"/>
                <w:vertAlign w:val="superscript"/>
              </w:rPr>
              <w:t>b</w:t>
            </w:r>
          </w:p>
          <w:p w:rsidR="00BA1055" w:rsidRPr="00BC102E" w:rsidRDefault="00BA1055" w:rsidP="00E44017">
            <w:pPr>
              <w:jc w:val="center"/>
              <w:rPr>
                <w:sz w:val="20"/>
                <w:szCs w:val="20"/>
              </w:rPr>
            </w:pPr>
            <w:r w:rsidRPr="00BC102E">
              <w:rPr>
                <w:sz w:val="20"/>
                <w:szCs w:val="20"/>
              </w:rPr>
              <w:t>(</w:t>
            </w:r>
            <w:r w:rsidR="00E44017">
              <w:rPr>
                <w:sz w:val="20"/>
                <w:szCs w:val="20"/>
              </w:rPr>
              <w:t>2.37</w:t>
            </w:r>
            <w:r w:rsidRPr="00BC102E">
              <w:rPr>
                <w:sz w:val="20"/>
                <w:szCs w:val="20"/>
              </w:rPr>
              <w:t>)</w:t>
            </w:r>
          </w:p>
        </w:tc>
        <w:tc>
          <w:tcPr>
            <w:tcW w:w="1170" w:type="dxa"/>
            <w:vAlign w:val="center"/>
          </w:tcPr>
          <w:p w:rsidR="00BA1055" w:rsidRDefault="00BA1055" w:rsidP="00902F0E">
            <w:pPr>
              <w:jc w:val="center"/>
              <w:rPr>
                <w:sz w:val="20"/>
                <w:szCs w:val="20"/>
              </w:rPr>
            </w:pPr>
          </w:p>
          <w:p w:rsidR="00BA1055" w:rsidRPr="00F85DC1" w:rsidRDefault="00BA1055" w:rsidP="00902F0E">
            <w:pPr>
              <w:jc w:val="center"/>
              <w:rPr>
                <w:sz w:val="20"/>
                <w:szCs w:val="20"/>
                <w:vertAlign w:val="superscript"/>
              </w:rPr>
            </w:pPr>
            <w:r>
              <w:rPr>
                <w:sz w:val="20"/>
                <w:szCs w:val="20"/>
              </w:rPr>
              <w:t>0.0</w:t>
            </w:r>
            <w:r w:rsidRPr="00BC102E">
              <w:rPr>
                <w:sz w:val="20"/>
                <w:szCs w:val="20"/>
              </w:rPr>
              <w:t>3</w:t>
            </w:r>
            <w:r w:rsidR="00E44017">
              <w:rPr>
                <w:sz w:val="20"/>
                <w:szCs w:val="20"/>
              </w:rPr>
              <w:t>7</w:t>
            </w:r>
            <w:r>
              <w:rPr>
                <w:sz w:val="20"/>
                <w:szCs w:val="20"/>
                <w:vertAlign w:val="superscript"/>
              </w:rPr>
              <w:t>a</w:t>
            </w:r>
          </w:p>
          <w:p w:rsidR="00BA1055" w:rsidRPr="00BC102E" w:rsidRDefault="00BA1055" w:rsidP="00E44017">
            <w:pPr>
              <w:jc w:val="center"/>
              <w:rPr>
                <w:sz w:val="20"/>
                <w:szCs w:val="20"/>
              </w:rPr>
            </w:pPr>
            <w:r w:rsidRPr="00BC102E">
              <w:rPr>
                <w:sz w:val="20"/>
                <w:szCs w:val="20"/>
              </w:rPr>
              <w:t>(</w:t>
            </w:r>
            <w:r w:rsidR="00E44017">
              <w:rPr>
                <w:sz w:val="20"/>
                <w:szCs w:val="20"/>
              </w:rPr>
              <w:t>5.</w:t>
            </w:r>
            <w:r w:rsidRPr="00BC102E">
              <w:rPr>
                <w:sz w:val="20"/>
                <w:szCs w:val="20"/>
              </w:rPr>
              <w:t>0</w:t>
            </w:r>
            <w:r w:rsidR="00E44017">
              <w:rPr>
                <w:sz w:val="20"/>
                <w:szCs w:val="20"/>
              </w:rPr>
              <w:t>1</w:t>
            </w:r>
            <w:r w:rsidRPr="00BC102E">
              <w:rPr>
                <w:sz w:val="20"/>
                <w:szCs w:val="20"/>
              </w:rPr>
              <w:t>)</w:t>
            </w:r>
          </w:p>
        </w:tc>
        <w:tc>
          <w:tcPr>
            <w:tcW w:w="1170" w:type="dxa"/>
          </w:tcPr>
          <w:p w:rsidR="00BA1055" w:rsidRDefault="00BA1055" w:rsidP="00902F0E">
            <w:pPr>
              <w:ind w:left="-108"/>
              <w:jc w:val="center"/>
              <w:rPr>
                <w:sz w:val="20"/>
                <w:szCs w:val="20"/>
              </w:rPr>
            </w:pPr>
          </w:p>
          <w:p w:rsidR="00BA1055" w:rsidRDefault="00BA1055" w:rsidP="00902F0E">
            <w:pPr>
              <w:ind w:left="-108"/>
              <w:jc w:val="center"/>
              <w:rPr>
                <w:sz w:val="20"/>
                <w:szCs w:val="20"/>
              </w:rPr>
            </w:pPr>
          </w:p>
          <w:p w:rsidR="00BA1055" w:rsidRPr="00F85DC1" w:rsidRDefault="00BA1055" w:rsidP="00902F0E">
            <w:pPr>
              <w:ind w:left="-108"/>
              <w:jc w:val="center"/>
              <w:rPr>
                <w:sz w:val="20"/>
                <w:szCs w:val="20"/>
                <w:vertAlign w:val="superscript"/>
              </w:rPr>
            </w:pPr>
            <w:r w:rsidRPr="00BC102E">
              <w:rPr>
                <w:sz w:val="20"/>
                <w:szCs w:val="20"/>
              </w:rPr>
              <w:t>0.</w:t>
            </w:r>
            <w:r>
              <w:rPr>
                <w:sz w:val="20"/>
                <w:szCs w:val="20"/>
              </w:rPr>
              <w:t>00</w:t>
            </w:r>
            <w:r w:rsidR="00E44017">
              <w:rPr>
                <w:sz w:val="20"/>
                <w:szCs w:val="20"/>
              </w:rPr>
              <w:t>4</w:t>
            </w:r>
            <w:r>
              <w:rPr>
                <w:sz w:val="20"/>
                <w:szCs w:val="20"/>
                <w:vertAlign w:val="superscript"/>
              </w:rPr>
              <w:t>a</w:t>
            </w:r>
          </w:p>
          <w:p w:rsidR="00BA1055" w:rsidRPr="00BC102E" w:rsidRDefault="00BA1055" w:rsidP="00E44017">
            <w:pPr>
              <w:ind w:left="-108"/>
              <w:jc w:val="center"/>
              <w:rPr>
                <w:sz w:val="20"/>
                <w:szCs w:val="20"/>
              </w:rPr>
            </w:pPr>
            <w:r w:rsidRPr="00BC102E">
              <w:rPr>
                <w:sz w:val="20"/>
                <w:szCs w:val="20"/>
              </w:rPr>
              <w:t>(3.</w:t>
            </w:r>
            <w:r w:rsidR="00E44017">
              <w:rPr>
                <w:sz w:val="20"/>
                <w:szCs w:val="20"/>
              </w:rPr>
              <w:t>46</w:t>
            </w:r>
            <w:r w:rsidRPr="00BC102E">
              <w:rPr>
                <w:sz w:val="20"/>
                <w:szCs w:val="20"/>
              </w:rPr>
              <w:t>)</w:t>
            </w:r>
          </w:p>
        </w:tc>
        <w:tc>
          <w:tcPr>
            <w:tcW w:w="1170" w:type="dxa"/>
            <w:vAlign w:val="bottom"/>
          </w:tcPr>
          <w:p w:rsidR="00BA1055" w:rsidRPr="00DF4C4C" w:rsidRDefault="00BA1055" w:rsidP="00902F0E">
            <w:pPr>
              <w:ind w:left="-108"/>
              <w:jc w:val="right"/>
            </w:pPr>
          </w:p>
        </w:tc>
      </w:tr>
      <w:tr w:rsidR="00BA1055" w:rsidRPr="008B7D90" w:rsidTr="00902F0E">
        <w:tc>
          <w:tcPr>
            <w:tcW w:w="1546" w:type="dxa"/>
            <w:vAlign w:val="center"/>
          </w:tcPr>
          <w:p w:rsidR="00BA1055" w:rsidRPr="00DF4C4C" w:rsidRDefault="00BA1055" w:rsidP="00902F0E">
            <w:pPr>
              <w:ind w:right="-108"/>
              <w:rPr>
                <w:i/>
                <w:iCs/>
              </w:rPr>
            </w:pPr>
            <w:r>
              <w:rPr>
                <w:i/>
                <w:iCs/>
                <w:sz w:val="22"/>
                <w:szCs w:val="22"/>
              </w:rPr>
              <w:t>HESCO</w:t>
            </w:r>
          </w:p>
          <w:p w:rsidR="00BA1055" w:rsidRPr="00DF4C4C" w:rsidRDefault="00BA1055" w:rsidP="00902F0E">
            <w:pPr>
              <w:ind w:right="-108"/>
              <w:rPr>
                <w:i/>
                <w:iCs/>
              </w:rPr>
            </w:pPr>
          </w:p>
        </w:tc>
        <w:tc>
          <w:tcPr>
            <w:tcW w:w="1622" w:type="dxa"/>
            <w:vAlign w:val="center"/>
          </w:tcPr>
          <w:p w:rsidR="00BA1055" w:rsidRPr="00DF4C4C" w:rsidRDefault="00BA1055" w:rsidP="00902F0E">
            <w:pPr>
              <w:jc w:val="center"/>
            </w:pPr>
          </w:p>
        </w:tc>
        <w:tc>
          <w:tcPr>
            <w:tcW w:w="135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2</w:t>
            </w:r>
            <w:r w:rsidR="00E44017">
              <w:rPr>
                <w:sz w:val="20"/>
                <w:szCs w:val="20"/>
              </w:rPr>
              <w:t>3</w:t>
            </w:r>
            <w:r>
              <w:rPr>
                <w:sz w:val="20"/>
                <w:szCs w:val="20"/>
                <w:vertAlign w:val="superscript"/>
              </w:rPr>
              <w:t>a</w:t>
            </w:r>
          </w:p>
          <w:p w:rsidR="00BA1055" w:rsidRPr="00BC102E" w:rsidRDefault="00BA1055" w:rsidP="00E44017">
            <w:pPr>
              <w:jc w:val="center"/>
              <w:rPr>
                <w:sz w:val="20"/>
                <w:szCs w:val="20"/>
              </w:rPr>
            </w:pPr>
            <w:r w:rsidRPr="00BC102E">
              <w:rPr>
                <w:sz w:val="20"/>
                <w:szCs w:val="20"/>
              </w:rPr>
              <w:t>(3.</w:t>
            </w:r>
            <w:r w:rsidR="00E44017">
              <w:rPr>
                <w:sz w:val="20"/>
                <w:szCs w:val="20"/>
              </w:rPr>
              <w:t>58</w:t>
            </w:r>
            <w:r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23</w:t>
            </w:r>
            <w:r>
              <w:rPr>
                <w:sz w:val="20"/>
                <w:szCs w:val="20"/>
                <w:vertAlign w:val="superscript"/>
              </w:rPr>
              <w:t>b</w:t>
            </w:r>
          </w:p>
          <w:p w:rsidR="00BA1055" w:rsidRPr="00BC102E" w:rsidRDefault="00BA1055" w:rsidP="00E44017">
            <w:pPr>
              <w:jc w:val="center"/>
              <w:rPr>
                <w:sz w:val="20"/>
                <w:szCs w:val="20"/>
              </w:rPr>
            </w:pPr>
            <w:r w:rsidRPr="00BC102E">
              <w:rPr>
                <w:sz w:val="20"/>
                <w:szCs w:val="20"/>
              </w:rPr>
              <w:t>(2.9</w:t>
            </w:r>
            <w:r w:rsidR="00E44017">
              <w:rPr>
                <w:sz w:val="20"/>
                <w:szCs w:val="20"/>
              </w:rPr>
              <w:t>1</w:t>
            </w:r>
            <w:r w:rsidRPr="00BC102E">
              <w:rPr>
                <w:sz w:val="20"/>
                <w:szCs w:val="20"/>
              </w:rPr>
              <w:t>)</w:t>
            </w:r>
          </w:p>
        </w:tc>
        <w:tc>
          <w:tcPr>
            <w:tcW w:w="1170" w:type="dxa"/>
            <w:vAlign w:val="center"/>
          </w:tcPr>
          <w:p w:rsidR="00BA1055" w:rsidRPr="00BC102E" w:rsidRDefault="00BA1055" w:rsidP="00902F0E">
            <w:pPr>
              <w:jc w:val="center"/>
              <w:rPr>
                <w:sz w:val="20"/>
                <w:szCs w:val="20"/>
              </w:rPr>
            </w:pPr>
            <w:r w:rsidRPr="00BC102E">
              <w:rPr>
                <w:sz w:val="20"/>
                <w:szCs w:val="20"/>
              </w:rPr>
              <w:t>0.</w:t>
            </w:r>
            <w:r>
              <w:rPr>
                <w:sz w:val="20"/>
                <w:szCs w:val="20"/>
              </w:rPr>
              <w:t>00</w:t>
            </w:r>
            <w:r w:rsidR="00E44017">
              <w:rPr>
                <w:sz w:val="20"/>
                <w:szCs w:val="20"/>
              </w:rPr>
              <w:t>9</w:t>
            </w:r>
          </w:p>
          <w:p w:rsidR="00BA1055" w:rsidRPr="00BC102E" w:rsidRDefault="00BA1055" w:rsidP="00E44017">
            <w:pPr>
              <w:jc w:val="center"/>
              <w:rPr>
                <w:sz w:val="20"/>
                <w:szCs w:val="20"/>
              </w:rPr>
            </w:pPr>
            <w:r w:rsidRPr="00BC102E">
              <w:rPr>
                <w:sz w:val="20"/>
                <w:szCs w:val="20"/>
              </w:rPr>
              <w:t>(0.1</w:t>
            </w:r>
            <w:r w:rsidR="00E44017">
              <w:rPr>
                <w:sz w:val="20"/>
                <w:szCs w:val="20"/>
              </w:rPr>
              <w:t>7</w:t>
            </w:r>
            <w:r w:rsidRPr="00BC102E">
              <w:rPr>
                <w:sz w:val="20"/>
                <w:szCs w:val="20"/>
              </w:rPr>
              <w:t>)</w:t>
            </w:r>
          </w:p>
        </w:tc>
        <w:tc>
          <w:tcPr>
            <w:tcW w:w="1170" w:type="dxa"/>
            <w:vAlign w:val="center"/>
          </w:tcPr>
          <w:p w:rsidR="00BA1055" w:rsidRPr="00F85DC1" w:rsidRDefault="00BA1055" w:rsidP="00902F0E">
            <w:pPr>
              <w:ind w:left="-108"/>
              <w:jc w:val="center"/>
              <w:rPr>
                <w:sz w:val="20"/>
                <w:szCs w:val="20"/>
                <w:vertAlign w:val="superscript"/>
              </w:rPr>
            </w:pPr>
            <w:r>
              <w:rPr>
                <w:sz w:val="20"/>
                <w:szCs w:val="20"/>
              </w:rPr>
              <w:t>0.03</w:t>
            </w:r>
            <w:r w:rsidR="00E44017">
              <w:rPr>
                <w:sz w:val="20"/>
                <w:szCs w:val="20"/>
              </w:rPr>
              <w:t>2</w:t>
            </w:r>
            <w:r>
              <w:rPr>
                <w:sz w:val="20"/>
                <w:szCs w:val="20"/>
                <w:vertAlign w:val="superscript"/>
              </w:rPr>
              <w:t>a</w:t>
            </w:r>
          </w:p>
          <w:p w:rsidR="00BA1055" w:rsidRPr="00BC102E" w:rsidRDefault="00BA1055" w:rsidP="00E44017">
            <w:pPr>
              <w:ind w:left="-108"/>
              <w:jc w:val="center"/>
              <w:rPr>
                <w:sz w:val="20"/>
                <w:szCs w:val="20"/>
              </w:rPr>
            </w:pPr>
            <w:r w:rsidRPr="00BC102E">
              <w:rPr>
                <w:sz w:val="20"/>
                <w:szCs w:val="20"/>
              </w:rPr>
              <w:t>(3.</w:t>
            </w:r>
            <w:r w:rsidR="00E44017">
              <w:rPr>
                <w:sz w:val="20"/>
                <w:szCs w:val="20"/>
              </w:rPr>
              <w:t>21</w:t>
            </w:r>
            <w:r w:rsidRPr="00BC102E">
              <w:rPr>
                <w:sz w:val="20"/>
                <w:szCs w:val="20"/>
              </w:rPr>
              <w:t>)</w:t>
            </w:r>
          </w:p>
        </w:tc>
        <w:tc>
          <w:tcPr>
            <w:tcW w:w="1170" w:type="dxa"/>
            <w:vAlign w:val="bottom"/>
          </w:tcPr>
          <w:p w:rsidR="00BA1055" w:rsidRPr="00DF4C4C" w:rsidRDefault="00BA1055" w:rsidP="00902F0E">
            <w:pPr>
              <w:ind w:left="-108"/>
              <w:jc w:val="right"/>
            </w:pPr>
          </w:p>
        </w:tc>
      </w:tr>
      <w:tr w:rsidR="00BA1055" w:rsidRPr="008B7D90" w:rsidTr="00902F0E">
        <w:tc>
          <w:tcPr>
            <w:tcW w:w="1546" w:type="dxa"/>
            <w:vAlign w:val="center"/>
          </w:tcPr>
          <w:p w:rsidR="00BA1055" w:rsidRPr="00DF4C4C" w:rsidRDefault="00BA1055" w:rsidP="00902F0E">
            <w:pPr>
              <w:ind w:right="-108"/>
              <w:rPr>
                <w:i/>
                <w:iCs/>
              </w:rPr>
            </w:pPr>
            <w:r>
              <w:rPr>
                <w:i/>
                <w:iCs/>
                <w:sz w:val="22"/>
                <w:szCs w:val="22"/>
              </w:rPr>
              <w:t>IESCO</w:t>
            </w:r>
          </w:p>
          <w:p w:rsidR="00BA1055" w:rsidRPr="00DF4C4C" w:rsidRDefault="00BA1055" w:rsidP="00902F0E">
            <w:pPr>
              <w:ind w:right="-108"/>
              <w:rPr>
                <w:i/>
                <w:iCs/>
              </w:rPr>
            </w:pPr>
          </w:p>
        </w:tc>
        <w:tc>
          <w:tcPr>
            <w:tcW w:w="1622" w:type="dxa"/>
            <w:vAlign w:val="center"/>
          </w:tcPr>
          <w:p w:rsidR="00BA1055" w:rsidRPr="00DF4C4C" w:rsidRDefault="00BA1055" w:rsidP="00902F0E">
            <w:pPr>
              <w:jc w:val="center"/>
            </w:pPr>
          </w:p>
        </w:tc>
        <w:tc>
          <w:tcPr>
            <w:tcW w:w="1350" w:type="dxa"/>
            <w:vAlign w:val="center"/>
          </w:tcPr>
          <w:p w:rsidR="00BA1055" w:rsidRPr="00F85DC1" w:rsidRDefault="00BA1055" w:rsidP="00902F0E">
            <w:pPr>
              <w:jc w:val="center"/>
              <w:rPr>
                <w:sz w:val="20"/>
                <w:szCs w:val="20"/>
                <w:vertAlign w:val="superscript"/>
              </w:rPr>
            </w:pPr>
            <w:r>
              <w:rPr>
                <w:sz w:val="20"/>
                <w:szCs w:val="20"/>
              </w:rPr>
              <w:t>0.01</w:t>
            </w:r>
            <w:r w:rsidRPr="00BC102E">
              <w:rPr>
                <w:sz w:val="20"/>
                <w:szCs w:val="20"/>
              </w:rPr>
              <w:t>9</w:t>
            </w:r>
            <w:r>
              <w:rPr>
                <w:sz w:val="20"/>
                <w:szCs w:val="20"/>
                <w:vertAlign w:val="superscript"/>
              </w:rPr>
              <w:t>a</w:t>
            </w:r>
          </w:p>
          <w:p w:rsidR="00BA1055" w:rsidRPr="00BC102E" w:rsidRDefault="00BA1055" w:rsidP="00902F0E">
            <w:pPr>
              <w:jc w:val="center"/>
              <w:rPr>
                <w:sz w:val="20"/>
                <w:szCs w:val="20"/>
              </w:rPr>
            </w:pPr>
            <w:r w:rsidRPr="00BC102E">
              <w:rPr>
                <w:sz w:val="20"/>
                <w:szCs w:val="20"/>
              </w:rPr>
              <w:t>(4.03)</w:t>
            </w:r>
          </w:p>
        </w:tc>
        <w:tc>
          <w:tcPr>
            <w:tcW w:w="108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010</w:t>
            </w:r>
            <w:r>
              <w:rPr>
                <w:sz w:val="20"/>
                <w:szCs w:val="20"/>
                <w:vertAlign w:val="superscript"/>
              </w:rPr>
              <w:t>b</w:t>
            </w:r>
          </w:p>
          <w:p w:rsidR="00BA1055" w:rsidRPr="00BC102E" w:rsidRDefault="00BA1055" w:rsidP="00902F0E">
            <w:pPr>
              <w:jc w:val="center"/>
              <w:rPr>
                <w:sz w:val="20"/>
                <w:szCs w:val="20"/>
              </w:rPr>
            </w:pPr>
            <w:r w:rsidRPr="00BC102E">
              <w:rPr>
                <w:sz w:val="20"/>
                <w:szCs w:val="20"/>
              </w:rPr>
              <w:t>(2.16)</w:t>
            </w:r>
          </w:p>
        </w:tc>
        <w:tc>
          <w:tcPr>
            <w:tcW w:w="117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4</w:t>
            </w:r>
            <w:r>
              <w:rPr>
                <w:sz w:val="20"/>
                <w:szCs w:val="20"/>
              </w:rPr>
              <w:t>8</w:t>
            </w:r>
            <w:r>
              <w:rPr>
                <w:sz w:val="20"/>
                <w:szCs w:val="20"/>
                <w:vertAlign w:val="superscript"/>
              </w:rPr>
              <w:t>a</w:t>
            </w:r>
          </w:p>
          <w:p w:rsidR="00BA1055" w:rsidRPr="00BC102E" w:rsidRDefault="00BA1055" w:rsidP="00902F0E">
            <w:pPr>
              <w:jc w:val="center"/>
              <w:rPr>
                <w:sz w:val="20"/>
                <w:szCs w:val="20"/>
              </w:rPr>
            </w:pPr>
            <w:r w:rsidRPr="00BC102E">
              <w:rPr>
                <w:sz w:val="20"/>
                <w:szCs w:val="20"/>
              </w:rPr>
              <w:t>(3.49)</w:t>
            </w:r>
          </w:p>
        </w:tc>
        <w:tc>
          <w:tcPr>
            <w:tcW w:w="1170" w:type="dxa"/>
            <w:vAlign w:val="center"/>
          </w:tcPr>
          <w:p w:rsidR="00BA1055" w:rsidRPr="00BC102E" w:rsidRDefault="00BA1055" w:rsidP="00902F0E">
            <w:pPr>
              <w:ind w:left="-108"/>
              <w:jc w:val="center"/>
              <w:rPr>
                <w:sz w:val="20"/>
                <w:szCs w:val="20"/>
              </w:rPr>
            </w:pPr>
            <w:r w:rsidRPr="00BC102E">
              <w:rPr>
                <w:sz w:val="20"/>
                <w:szCs w:val="20"/>
              </w:rPr>
              <w:t>0.</w:t>
            </w:r>
            <w:r>
              <w:rPr>
                <w:sz w:val="20"/>
                <w:szCs w:val="20"/>
              </w:rPr>
              <w:t>010</w:t>
            </w:r>
          </w:p>
          <w:p w:rsidR="00BA1055" w:rsidRPr="00BC102E" w:rsidRDefault="00BA1055" w:rsidP="00902F0E">
            <w:pPr>
              <w:ind w:left="-108"/>
              <w:jc w:val="center"/>
              <w:rPr>
                <w:sz w:val="20"/>
                <w:szCs w:val="20"/>
              </w:rPr>
            </w:pPr>
            <w:r w:rsidRPr="00BC102E">
              <w:rPr>
                <w:sz w:val="20"/>
                <w:szCs w:val="20"/>
              </w:rPr>
              <w:t>(0.55)</w:t>
            </w:r>
          </w:p>
        </w:tc>
        <w:tc>
          <w:tcPr>
            <w:tcW w:w="1170" w:type="dxa"/>
            <w:vAlign w:val="bottom"/>
          </w:tcPr>
          <w:p w:rsidR="00BA1055" w:rsidRPr="00DF4C4C" w:rsidRDefault="00BA1055" w:rsidP="00902F0E">
            <w:pPr>
              <w:ind w:left="-108"/>
              <w:jc w:val="right"/>
            </w:pPr>
          </w:p>
        </w:tc>
      </w:tr>
      <w:tr w:rsidR="00BA1055" w:rsidRPr="008B7D90" w:rsidTr="00902F0E">
        <w:tc>
          <w:tcPr>
            <w:tcW w:w="1546" w:type="dxa"/>
            <w:vAlign w:val="center"/>
          </w:tcPr>
          <w:p w:rsidR="00BA1055" w:rsidRPr="00DF4C4C" w:rsidRDefault="00BA1055" w:rsidP="00902F0E">
            <w:pPr>
              <w:ind w:right="-108"/>
              <w:rPr>
                <w:i/>
                <w:iCs/>
              </w:rPr>
            </w:pPr>
            <w:r>
              <w:rPr>
                <w:i/>
                <w:iCs/>
                <w:sz w:val="22"/>
                <w:szCs w:val="22"/>
              </w:rPr>
              <w:t>KESC</w:t>
            </w:r>
          </w:p>
          <w:p w:rsidR="00BA1055" w:rsidRPr="00DF4C4C" w:rsidRDefault="00BA1055" w:rsidP="00902F0E">
            <w:pPr>
              <w:ind w:right="-108"/>
              <w:rPr>
                <w:i/>
                <w:iCs/>
              </w:rPr>
            </w:pPr>
          </w:p>
        </w:tc>
        <w:tc>
          <w:tcPr>
            <w:tcW w:w="1622" w:type="dxa"/>
            <w:vAlign w:val="center"/>
          </w:tcPr>
          <w:p w:rsidR="00BA1055" w:rsidRPr="00DF4C4C" w:rsidRDefault="00BA1055" w:rsidP="00902F0E">
            <w:pPr>
              <w:jc w:val="center"/>
            </w:pPr>
          </w:p>
        </w:tc>
        <w:tc>
          <w:tcPr>
            <w:tcW w:w="135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6</w:t>
            </w:r>
            <w:r>
              <w:rPr>
                <w:sz w:val="20"/>
                <w:szCs w:val="20"/>
              </w:rPr>
              <w:t>9</w:t>
            </w:r>
            <w:r>
              <w:rPr>
                <w:sz w:val="20"/>
                <w:szCs w:val="20"/>
                <w:vertAlign w:val="superscript"/>
              </w:rPr>
              <w:t>a</w:t>
            </w:r>
          </w:p>
          <w:p w:rsidR="00BA1055" w:rsidRPr="00BC102E" w:rsidRDefault="00BA1055" w:rsidP="00902F0E">
            <w:pPr>
              <w:jc w:val="center"/>
              <w:rPr>
                <w:sz w:val="20"/>
                <w:szCs w:val="20"/>
              </w:rPr>
            </w:pPr>
            <w:r w:rsidRPr="00BC102E">
              <w:rPr>
                <w:sz w:val="20"/>
                <w:szCs w:val="20"/>
              </w:rPr>
              <w:t>(5.76)</w:t>
            </w:r>
          </w:p>
        </w:tc>
        <w:tc>
          <w:tcPr>
            <w:tcW w:w="108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4</w:t>
            </w:r>
            <w:r>
              <w:rPr>
                <w:sz w:val="20"/>
                <w:szCs w:val="20"/>
              </w:rPr>
              <w:t>2</w:t>
            </w:r>
            <w:r>
              <w:rPr>
                <w:sz w:val="20"/>
                <w:szCs w:val="20"/>
                <w:vertAlign w:val="superscript"/>
              </w:rPr>
              <w:t>a</w:t>
            </w:r>
          </w:p>
          <w:p w:rsidR="00BA1055" w:rsidRPr="00BC102E" w:rsidRDefault="00BA1055" w:rsidP="00902F0E">
            <w:pPr>
              <w:jc w:val="center"/>
              <w:rPr>
                <w:sz w:val="20"/>
                <w:szCs w:val="20"/>
              </w:rPr>
            </w:pPr>
            <w:r w:rsidRPr="00BC102E">
              <w:rPr>
                <w:sz w:val="20"/>
                <w:szCs w:val="20"/>
              </w:rPr>
              <w:t>(4.03)</w:t>
            </w:r>
          </w:p>
        </w:tc>
        <w:tc>
          <w:tcPr>
            <w:tcW w:w="1170" w:type="dxa"/>
            <w:vAlign w:val="center"/>
          </w:tcPr>
          <w:p w:rsidR="00BA1055" w:rsidRPr="00A5783F" w:rsidRDefault="00BA1055" w:rsidP="00902F0E">
            <w:pPr>
              <w:jc w:val="center"/>
              <w:rPr>
                <w:sz w:val="20"/>
                <w:szCs w:val="20"/>
                <w:vertAlign w:val="superscript"/>
              </w:rPr>
            </w:pPr>
            <w:r>
              <w:rPr>
                <w:sz w:val="20"/>
                <w:szCs w:val="20"/>
              </w:rPr>
              <w:t>0.0</w:t>
            </w:r>
            <w:r w:rsidRPr="00BC102E">
              <w:rPr>
                <w:sz w:val="20"/>
                <w:szCs w:val="20"/>
              </w:rPr>
              <w:t>7</w:t>
            </w:r>
            <w:r>
              <w:rPr>
                <w:sz w:val="20"/>
                <w:szCs w:val="20"/>
              </w:rPr>
              <w:t>1</w:t>
            </w:r>
            <w:r>
              <w:rPr>
                <w:sz w:val="20"/>
                <w:szCs w:val="20"/>
                <w:vertAlign w:val="superscript"/>
              </w:rPr>
              <w:t>c</w:t>
            </w:r>
          </w:p>
          <w:p w:rsidR="00BA1055" w:rsidRPr="00BC102E" w:rsidRDefault="00BA1055" w:rsidP="00902F0E">
            <w:pPr>
              <w:jc w:val="center"/>
              <w:rPr>
                <w:sz w:val="20"/>
                <w:szCs w:val="20"/>
              </w:rPr>
            </w:pPr>
            <w:r w:rsidRPr="00BC102E">
              <w:rPr>
                <w:sz w:val="20"/>
                <w:szCs w:val="20"/>
              </w:rPr>
              <w:t>(1.66)</w:t>
            </w:r>
          </w:p>
        </w:tc>
        <w:tc>
          <w:tcPr>
            <w:tcW w:w="1170" w:type="dxa"/>
            <w:vAlign w:val="center"/>
          </w:tcPr>
          <w:p w:rsidR="00BA1055" w:rsidRPr="00F85DC1" w:rsidRDefault="00BA1055" w:rsidP="00902F0E">
            <w:pPr>
              <w:ind w:left="-108"/>
              <w:jc w:val="center"/>
              <w:rPr>
                <w:sz w:val="20"/>
                <w:szCs w:val="20"/>
                <w:vertAlign w:val="superscript"/>
              </w:rPr>
            </w:pPr>
            <w:r>
              <w:rPr>
                <w:sz w:val="20"/>
                <w:szCs w:val="20"/>
              </w:rPr>
              <w:t>0.0</w:t>
            </w:r>
            <w:r w:rsidRPr="00BC102E">
              <w:rPr>
                <w:sz w:val="20"/>
                <w:szCs w:val="20"/>
              </w:rPr>
              <w:t>2</w:t>
            </w:r>
            <w:r>
              <w:rPr>
                <w:sz w:val="20"/>
                <w:szCs w:val="20"/>
              </w:rPr>
              <w:t>7</w:t>
            </w:r>
            <w:r>
              <w:rPr>
                <w:sz w:val="20"/>
                <w:szCs w:val="20"/>
                <w:vertAlign w:val="superscript"/>
              </w:rPr>
              <w:t>a</w:t>
            </w:r>
          </w:p>
          <w:p w:rsidR="00BA1055" w:rsidRPr="00BC102E" w:rsidRDefault="00BA1055" w:rsidP="00902F0E">
            <w:pPr>
              <w:ind w:left="-108"/>
              <w:jc w:val="center"/>
              <w:rPr>
                <w:sz w:val="20"/>
                <w:szCs w:val="20"/>
              </w:rPr>
            </w:pPr>
            <w:r w:rsidRPr="00BC102E">
              <w:rPr>
                <w:sz w:val="20"/>
                <w:szCs w:val="20"/>
              </w:rPr>
              <w:t>(3.19)</w:t>
            </w:r>
          </w:p>
        </w:tc>
        <w:tc>
          <w:tcPr>
            <w:tcW w:w="1170" w:type="dxa"/>
            <w:vAlign w:val="bottom"/>
          </w:tcPr>
          <w:p w:rsidR="00BA1055" w:rsidRPr="00DF4C4C" w:rsidRDefault="00BA1055" w:rsidP="00902F0E">
            <w:pPr>
              <w:ind w:left="-108"/>
              <w:jc w:val="right"/>
            </w:pPr>
          </w:p>
        </w:tc>
      </w:tr>
      <w:tr w:rsidR="00BA1055" w:rsidRPr="008B7D90" w:rsidTr="00902F0E">
        <w:tc>
          <w:tcPr>
            <w:tcW w:w="1546" w:type="dxa"/>
            <w:vAlign w:val="center"/>
          </w:tcPr>
          <w:p w:rsidR="00BA1055" w:rsidRPr="00DF4C4C" w:rsidRDefault="00BA1055" w:rsidP="00902F0E">
            <w:pPr>
              <w:ind w:right="-108"/>
              <w:rPr>
                <w:i/>
                <w:iCs/>
              </w:rPr>
            </w:pPr>
            <w:r>
              <w:rPr>
                <w:i/>
                <w:iCs/>
                <w:sz w:val="22"/>
                <w:szCs w:val="22"/>
              </w:rPr>
              <w:t>LESCO</w:t>
            </w:r>
          </w:p>
          <w:p w:rsidR="00BA1055" w:rsidRPr="00DF4C4C" w:rsidRDefault="00BA1055" w:rsidP="00902F0E">
            <w:pPr>
              <w:ind w:right="-108"/>
              <w:rPr>
                <w:i/>
                <w:iCs/>
              </w:rPr>
            </w:pPr>
          </w:p>
        </w:tc>
        <w:tc>
          <w:tcPr>
            <w:tcW w:w="1622" w:type="dxa"/>
            <w:vAlign w:val="center"/>
          </w:tcPr>
          <w:p w:rsidR="00BA1055" w:rsidRPr="00DF4C4C" w:rsidRDefault="00BA1055" w:rsidP="00902F0E">
            <w:pPr>
              <w:jc w:val="center"/>
            </w:pPr>
          </w:p>
        </w:tc>
        <w:tc>
          <w:tcPr>
            <w:tcW w:w="135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00</w:t>
            </w:r>
            <w:r w:rsidR="00E44017">
              <w:rPr>
                <w:sz w:val="20"/>
                <w:szCs w:val="20"/>
              </w:rPr>
              <w:t>8</w:t>
            </w:r>
            <w:r>
              <w:rPr>
                <w:sz w:val="20"/>
                <w:szCs w:val="20"/>
                <w:vertAlign w:val="superscript"/>
              </w:rPr>
              <w:t>c</w:t>
            </w:r>
          </w:p>
          <w:p w:rsidR="00BA1055" w:rsidRPr="00BC102E" w:rsidRDefault="00BA1055" w:rsidP="00E44017">
            <w:pPr>
              <w:jc w:val="center"/>
              <w:rPr>
                <w:sz w:val="20"/>
                <w:szCs w:val="20"/>
              </w:rPr>
            </w:pPr>
            <w:r w:rsidRPr="00BC102E">
              <w:rPr>
                <w:sz w:val="20"/>
                <w:szCs w:val="20"/>
              </w:rPr>
              <w:t>(1.8</w:t>
            </w:r>
            <w:r w:rsidR="00E44017">
              <w:rPr>
                <w:sz w:val="20"/>
                <w:szCs w:val="20"/>
              </w:rPr>
              <w:t>4</w:t>
            </w:r>
            <w:r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sidRPr="00BC102E">
              <w:rPr>
                <w:sz w:val="20"/>
                <w:szCs w:val="20"/>
              </w:rPr>
              <w:t>0.</w:t>
            </w:r>
            <w:r>
              <w:rPr>
                <w:sz w:val="20"/>
                <w:szCs w:val="20"/>
              </w:rPr>
              <w:t>0</w:t>
            </w:r>
            <w:r w:rsidR="00E44017">
              <w:rPr>
                <w:sz w:val="20"/>
                <w:szCs w:val="20"/>
              </w:rPr>
              <w:t>13</w:t>
            </w:r>
            <w:r>
              <w:rPr>
                <w:sz w:val="20"/>
                <w:szCs w:val="20"/>
                <w:vertAlign w:val="superscript"/>
              </w:rPr>
              <w:t>b</w:t>
            </w:r>
          </w:p>
          <w:p w:rsidR="00BA1055" w:rsidRPr="00BC102E" w:rsidRDefault="00BA1055" w:rsidP="00E44017">
            <w:pPr>
              <w:jc w:val="center"/>
              <w:rPr>
                <w:sz w:val="20"/>
                <w:szCs w:val="20"/>
              </w:rPr>
            </w:pPr>
            <w:r w:rsidRPr="00BC102E">
              <w:rPr>
                <w:sz w:val="20"/>
                <w:szCs w:val="20"/>
              </w:rPr>
              <w:t>(2.</w:t>
            </w:r>
            <w:r w:rsidR="00E44017">
              <w:rPr>
                <w:sz w:val="20"/>
                <w:szCs w:val="20"/>
              </w:rPr>
              <w:t>51</w:t>
            </w:r>
            <w:r w:rsidRPr="00BC102E">
              <w:rPr>
                <w:sz w:val="20"/>
                <w:szCs w:val="20"/>
              </w:rPr>
              <w:t>)</w:t>
            </w:r>
          </w:p>
        </w:tc>
        <w:tc>
          <w:tcPr>
            <w:tcW w:w="1170" w:type="dxa"/>
            <w:vAlign w:val="center"/>
          </w:tcPr>
          <w:p w:rsidR="00BA1055" w:rsidRPr="00BC102E" w:rsidRDefault="00BA1055" w:rsidP="00902F0E">
            <w:pPr>
              <w:jc w:val="center"/>
              <w:rPr>
                <w:sz w:val="20"/>
                <w:szCs w:val="20"/>
              </w:rPr>
            </w:pPr>
            <w:r w:rsidRPr="00BC102E">
              <w:rPr>
                <w:sz w:val="20"/>
                <w:szCs w:val="20"/>
              </w:rPr>
              <w:t>0.</w:t>
            </w:r>
            <w:r w:rsidR="00E44017">
              <w:rPr>
                <w:sz w:val="20"/>
                <w:szCs w:val="20"/>
              </w:rPr>
              <w:t>015</w:t>
            </w:r>
          </w:p>
          <w:p w:rsidR="00BA1055" w:rsidRPr="00BC102E" w:rsidRDefault="00BA1055" w:rsidP="00E44017">
            <w:pPr>
              <w:jc w:val="center"/>
              <w:rPr>
                <w:sz w:val="20"/>
                <w:szCs w:val="20"/>
              </w:rPr>
            </w:pPr>
            <w:r w:rsidRPr="00BC102E">
              <w:rPr>
                <w:sz w:val="20"/>
                <w:szCs w:val="20"/>
              </w:rPr>
              <w:t>(0.</w:t>
            </w:r>
            <w:r w:rsidR="00E44017">
              <w:rPr>
                <w:sz w:val="20"/>
                <w:szCs w:val="20"/>
              </w:rPr>
              <w:t>52</w:t>
            </w:r>
            <w:r w:rsidRPr="00BC102E">
              <w:rPr>
                <w:sz w:val="20"/>
                <w:szCs w:val="20"/>
              </w:rPr>
              <w:t>)</w:t>
            </w:r>
          </w:p>
        </w:tc>
        <w:tc>
          <w:tcPr>
            <w:tcW w:w="1170" w:type="dxa"/>
            <w:vAlign w:val="center"/>
          </w:tcPr>
          <w:p w:rsidR="00BA1055" w:rsidRPr="00BC102E" w:rsidRDefault="00BA1055" w:rsidP="00902F0E">
            <w:pPr>
              <w:ind w:left="-108"/>
              <w:jc w:val="center"/>
              <w:rPr>
                <w:sz w:val="20"/>
                <w:szCs w:val="20"/>
              </w:rPr>
            </w:pPr>
            <w:r>
              <w:rPr>
                <w:sz w:val="20"/>
                <w:szCs w:val="20"/>
              </w:rPr>
              <w:t>0.0</w:t>
            </w:r>
            <w:r w:rsidR="00E44017">
              <w:rPr>
                <w:sz w:val="20"/>
                <w:szCs w:val="20"/>
              </w:rPr>
              <w:t>27</w:t>
            </w:r>
          </w:p>
          <w:p w:rsidR="00BA1055" w:rsidRPr="00BC102E" w:rsidRDefault="00BA1055" w:rsidP="00E44017">
            <w:pPr>
              <w:ind w:left="-108"/>
              <w:jc w:val="center"/>
              <w:rPr>
                <w:sz w:val="20"/>
                <w:szCs w:val="20"/>
              </w:rPr>
            </w:pPr>
            <w:r w:rsidRPr="00BC102E">
              <w:rPr>
                <w:sz w:val="20"/>
                <w:szCs w:val="20"/>
              </w:rPr>
              <w:t>(1.1</w:t>
            </w:r>
            <w:r w:rsidR="00E44017">
              <w:rPr>
                <w:sz w:val="20"/>
                <w:szCs w:val="20"/>
              </w:rPr>
              <w:t>1</w:t>
            </w:r>
            <w:r w:rsidRPr="00BC102E">
              <w:rPr>
                <w:sz w:val="20"/>
                <w:szCs w:val="20"/>
              </w:rPr>
              <w:t>)</w:t>
            </w:r>
          </w:p>
        </w:tc>
        <w:tc>
          <w:tcPr>
            <w:tcW w:w="1170" w:type="dxa"/>
            <w:vAlign w:val="center"/>
          </w:tcPr>
          <w:p w:rsidR="00BA1055" w:rsidRPr="00DF4C4C" w:rsidRDefault="00BA1055" w:rsidP="00902F0E">
            <w:pPr>
              <w:ind w:left="-108"/>
              <w:jc w:val="center"/>
            </w:pPr>
          </w:p>
        </w:tc>
      </w:tr>
      <w:tr w:rsidR="00BA1055" w:rsidRPr="008B7D90" w:rsidTr="00902F0E">
        <w:tc>
          <w:tcPr>
            <w:tcW w:w="1546" w:type="dxa"/>
            <w:vAlign w:val="center"/>
          </w:tcPr>
          <w:p w:rsidR="00BA1055" w:rsidRPr="00DF4C4C" w:rsidRDefault="00BA1055" w:rsidP="00902F0E">
            <w:pPr>
              <w:ind w:right="-108"/>
              <w:rPr>
                <w:i/>
                <w:iCs/>
              </w:rPr>
            </w:pPr>
            <w:r>
              <w:rPr>
                <w:i/>
                <w:iCs/>
                <w:sz w:val="22"/>
                <w:szCs w:val="22"/>
              </w:rPr>
              <w:t>MEPCO</w:t>
            </w:r>
          </w:p>
          <w:p w:rsidR="00BA1055" w:rsidRPr="00DF4C4C" w:rsidRDefault="00BA1055" w:rsidP="00902F0E">
            <w:pPr>
              <w:ind w:right="-108"/>
              <w:rPr>
                <w:i/>
                <w:iCs/>
              </w:rPr>
            </w:pPr>
          </w:p>
        </w:tc>
        <w:tc>
          <w:tcPr>
            <w:tcW w:w="1622" w:type="dxa"/>
            <w:vAlign w:val="center"/>
          </w:tcPr>
          <w:p w:rsidR="00BA1055" w:rsidRPr="00DF4C4C" w:rsidRDefault="00BA1055" w:rsidP="00902F0E">
            <w:pPr>
              <w:jc w:val="center"/>
            </w:pPr>
          </w:p>
        </w:tc>
        <w:tc>
          <w:tcPr>
            <w:tcW w:w="1350" w:type="dxa"/>
            <w:vAlign w:val="center"/>
          </w:tcPr>
          <w:p w:rsidR="00BA1055" w:rsidRPr="00BC102E" w:rsidRDefault="00BA1055" w:rsidP="00902F0E">
            <w:pPr>
              <w:jc w:val="center"/>
              <w:rPr>
                <w:sz w:val="20"/>
                <w:szCs w:val="20"/>
              </w:rPr>
            </w:pPr>
            <w:r w:rsidRPr="00BC102E">
              <w:rPr>
                <w:sz w:val="20"/>
                <w:szCs w:val="20"/>
              </w:rPr>
              <w:t>0.</w:t>
            </w:r>
            <w:r>
              <w:rPr>
                <w:sz w:val="20"/>
                <w:szCs w:val="20"/>
              </w:rPr>
              <w:t>00</w:t>
            </w:r>
            <w:r w:rsidR="00E44017">
              <w:rPr>
                <w:sz w:val="20"/>
                <w:szCs w:val="20"/>
              </w:rPr>
              <w:t>7</w:t>
            </w:r>
          </w:p>
          <w:p w:rsidR="00BA1055" w:rsidRPr="00BC102E" w:rsidRDefault="00BA1055" w:rsidP="00E44017">
            <w:pPr>
              <w:jc w:val="center"/>
              <w:rPr>
                <w:sz w:val="20"/>
                <w:szCs w:val="20"/>
              </w:rPr>
            </w:pPr>
            <w:r w:rsidRPr="00BC102E">
              <w:rPr>
                <w:sz w:val="20"/>
                <w:szCs w:val="20"/>
              </w:rPr>
              <w:t>(0.</w:t>
            </w:r>
            <w:r w:rsidR="00E44017">
              <w:rPr>
                <w:sz w:val="20"/>
                <w:szCs w:val="20"/>
              </w:rPr>
              <w:t>72</w:t>
            </w:r>
            <w:r w:rsidRPr="00BC102E">
              <w:rPr>
                <w:sz w:val="20"/>
                <w:szCs w:val="20"/>
              </w:rPr>
              <w:t>)</w:t>
            </w:r>
          </w:p>
        </w:tc>
        <w:tc>
          <w:tcPr>
            <w:tcW w:w="1080" w:type="dxa"/>
            <w:vAlign w:val="center"/>
          </w:tcPr>
          <w:p w:rsidR="00BA1055" w:rsidRPr="00BC102E" w:rsidRDefault="00BA1055" w:rsidP="00902F0E">
            <w:pPr>
              <w:jc w:val="center"/>
              <w:rPr>
                <w:sz w:val="20"/>
                <w:szCs w:val="20"/>
              </w:rPr>
            </w:pPr>
            <w:r w:rsidRPr="00BC102E">
              <w:rPr>
                <w:sz w:val="20"/>
                <w:szCs w:val="20"/>
              </w:rPr>
              <w:t>0.</w:t>
            </w:r>
            <w:r>
              <w:rPr>
                <w:sz w:val="20"/>
                <w:szCs w:val="20"/>
              </w:rPr>
              <w:t>00</w:t>
            </w:r>
            <w:r w:rsidRPr="00BC102E">
              <w:rPr>
                <w:sz w:val="20"/>
                <w:szCs w:val="20"/>
              </w:rPr>
              <w:t>3</w:t>
            </w:r>
          </w:p>
          <w:p w:rsidR="00BA1055" w:rsidRPr="00BC102E" w:rsidRDefault="00BA1055" w:rsidP="00902F0E">
            <w:pPr>
              <w:jc w:val="center"/>
              <w:rPr>
                <w:sz w:val="20"/>
                <w:szCs w:val="20"/>
              </w:rPr>
            </w:pPr>
            <w:r w:rsidRPr="00BC102E">
              <w:rPr>
                <w:sz w:val="20"/>
                <w:szCs w:val="20"/>
              </w:rPr>
              <w:t>(0.90)</w:t>
            </w:r>
          </w:p>
        </w:tc>
        <w:tc>
          <w:tcPr>
            <w:tcW w:w="1170" w:type="dxa"/>
            <w:vAlign w:val="center"/>
          </w:tcPr>
          <w:p w:rsidR="00BA1055" w:rsidRPr="00F85DC1" w:rsidRDefault="00BA1055" w:rsidP="00902F0E">
            <w:pPr>
              <w:jc w:val="center"/>
              <w:rPr>
                <w:sz w:val="20"/>
                <w:szCs w:val="20"/>
                <w:vertAlign w:val="superscript"/>
              </w:rPr>
            </w:pPr>
            <w:r w:rsidRPr="00BC102E">
              <w:rPr>
                <w:sz w:val="20"/>
                <w:szCs w:val="20"/>
              </w:rPr>
              <w:t>-</w:t>
            </w:r>
            <w:r>
              <w:rPr>
                <w:sz w:val="20"/>
                <w:szCs w:val="20"/>
              </w:rPr>
              <w:t>0.0</w:t>
            </w:r>
            <w:r w:rsidRPr="00BC102E">
              <w:rPr>
                <w:sz w:val="20"/>
                <w:szCs w:val="20"/>
              </w:rPr>
              <w:t>1</w:t>
            </w:r>
            <w:r>
              <w:rPr>
                <w:sz w:val="20"/>
                <w:szCs w:val="20"/>
              </w:rPr>
              <w:t>6</w:t>
            </w:r>
            <w:r>
              <w:rPr>
                <w:sz w:val="20"/>
                <w:szCs w:val="20"/>
                <w:vertAlign w:val="superscript"/>
              </w:rPr>
              <w:t>b</w:t>
            </w:r>
          </w:p>
          <w:p w:rsidR="00BA1055" w:rsidRPr="00BC102E" w:rsidRDefault="00BA1055" w:rsidP="00902F0E">
            <w:pPr>
              <w:jc w:val="center"/>
              <w:rPr>
                <w:sz w:val="20"/>
                <w:szCs w:val="20"/>
              </w:rPr>
            </w:pPr>
            <w:r w:rsidRPr="00BC102E">
              <w:rPr>
                <w:sz w:val="20"/>
                <w:szCs w:val="20"/>
              </w:rPr>
              <w:t>(-2.76)</w:t>
            </w:r>
          </w:p>
        </w:tc>
        <w:tc>
          <w:tcPr>
            <w:tcW w:w="1170" w:type="dxa"/>
            <w:vAlign w:val="center"/>
          </w:tcPr>
          <w:p w:rsidR="00BA1055" w:rsidRPr="00BC102E" w:rsidRDefault="00BA1055" w:rsidP="00902F0E">
            <w:pPr>
              <w:ind w:left="-108"/>
              <w:jc w:val="center"/>
              <w:rPr>
                <w:sz w:val="20"/>
                <w:szCs w:val="20"/>
              </w:rPr>
            </w:pPr>
            <w:r w:rsidRPr="00BC102E">
              <w:rPr>
                <w:sz w:val="20"/>
                <w:szCs w:val="20"/>
              </w:rPr>
              <w:t>-0.</w:t>
            </w:r>
            <w:r>
              <w:rPr>
                <w:sz w:val="20"/>
                <w:szCs w:val="20"/>
              </w:rPr>
              <w:t>010</w:t>
            </w:r>
          </w:p>
          <w:p w:rsidR="00BA1055" w:rsidRPr="00BC102E" w:rsidRDefault="00BA1055" w:rsidP="00902F0E">
            <w:pPr>
              <w:ind w:left="-108"/>
              <w:jc w:val="center"/>
              <w:rPr>
                <w:sz w:val="20"/>
                <w:szCs w:val="20"/>
              </w:rPr>
            </w:pPr>
            <w:r w:rsidRPr="00BC102E">
              <w:rPr>
                <w:sz w:val="20"/>
                <w:szCs w:val="20"/>
              </w:rPr>
              <w:t>(-1.43)</w:t>
            </w:r>
          </w:p>
        </w:tc>
        <w:tc>
          <w:tcPr>
            <w:tcW w:w="1170" w:type="dxa"/>
            <w:vAlign w:val="bottom"/>
          </w:tcPr>
          <w:p w:rsidR="00BA1055" w:rsidRPr="00DF4C4C" w:rsidRDefault="00BA1055" w:rsidP="00902F0E">
            <w:pPr>
              <w:ind w:left="-108"/>
              <w:jc w:val="right"/>
            </w:pPr>
          </w:p>
        </w:tc>
      </w:tr>
      <w:tr w:rsidR="00BA1055" w:rsidRPr="008B7D90" w:rsidTr="00902F0E">
        <w:tc>
          <w:tcPr>
            <w:tcW w:w="1546" w:type="dxa"/>
            <w:vAlign w:val="center"/>
          </w:tcPr>
          <w:p w:rsidR="00BA1055" w:rsidRPr="00DF4C4C" w:rsidRDefault="00BA1055" w:rsidP="00902F0E">
            <w:pPr>
              <w:ind w:right="-108"/>
              <w:rPr>
                <w:i/>
                <w:iCs/>
              </w:rPr>
            </w:pPr>
            <w:r w:rsidRPr="00DF4C4C">
              <w:rPr>
                <w:i/>
                <w:iCs/>
                <w:sz w:val="22"/>
                <w:szCs w:val="22"/>
              </w:rPr>
              <w:t>PESCO</w:t>
            </w:r>
          </w:p>
          <w:p w:rsidR="00BA1055" w:rsidRPr="00DF4C4C" w:rsidRDefault="00BA1055" w:rsidP="00902F0E">
            <w:pPr>
              <w:ind w:right="-108"/>
              <w:rPr>
                <w:i/>
                <w:iCs/>
              </w:rPr>
            </w:pPr>
          </w:p>
        </w:tc>
        <w:tc>
          <w:tcPr>
            <w:tcW w:w="1622" w:type="dxa"/>
            <w:vAlign w:val="center"/>
          </w:tcPr>
          <w:p w:rsidR="00BA1055" w:rsidRPr="00DF4C4C" w:rsidRDefault="00BA1055" w:rsidP="00902F0E">
            <w:pPr>
              <w:jc w:val="center"/>
            </w:pPr>
          </w:p>
        </w:tc>
        <w:tc>
          <w:tcPr>
            <w:tcW w:w="135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4</w:t>
            </w:r>
            <w:r w:rsidR="00E44017">
              <w:rPr>
                <w:sz w:val="20"/>
                <w:szCs w:val="20"/>
              </w:rPr>
              <w:t>3</w:t>
            </w:r>
            <w:r>
              <w:rPr>
                <w:sz w:val="20"/>
                <w:szCs w:val="20"/>
                <w:vertAlign w:val="superscript"/>
              </w:rPr>
              <w:t>a</w:t>
            </w:r>
          </w:p>
          <w:p w:rsidR="00BA1055" w:rsidRPr="00BC102E" w:rsidRDefault="00BA1055" w:rsidP="00E44017">
            <w:pPr>
              <w:jc w:val="center"/>
              <w:rPr>
                <w:sz w:val="20"/>
                <w:szCs w:val="20"/>
              </w:rPr>
            </w:pPr>
            <w:r w:rsidRPr="00BC102E">
              <w:rPr>
                <w:sz w:val="20"/>
                <w:szCs w:val="20"/>
              </w:rPr>
              <w:t>(4.</w:t>
            </w:r>
            <w:r w:rsidR="00E44017">
              <w:rPr>
                <w:sz w:val="20"/>
                <w:szCs w:val="20"/>
              </w:rPr>
              <w:t>61</w:t>
            </w:r>
            <w:r w:rsidRPr="00BC102E">
              <w:rPr>
                <w:sz w:val="20"/>
                <w:szCs w:val="20"/>
              </w:rPr>
              <w:t>)</w:t>
            </w:r>
          </w:p>
        </w:tc>
        <w:tc>
          <w:tcPr>
            <w:tcW w:w="108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32</w:t>
            </w:r>
            <w:r>
              <w:rPr>
                <w:sz w:val="20"/>
                <w:szCs w:val="20"/>
                <w:vertAlign w:val="superscript"/>
              </w:rPr>
              <w:t>a</w:t>
            </w:r>
          </w:p>
          <w:p w:rsidR="00BA1055" w:rsidRPr="00BC102E" w:rsidRDefault="00BA1055" w:rsidP="00902F0E">
            <w:pPr>
              <w:jc w:val="center"/>
              <w:rPr>
                <w:sz w:val="20"/>
                <w:szCs w:val="20"/>
              </w:rPr>
            </w:pPr>
            <w:r w:rsidRPr="00BC102E">
              <w:rPr>
                <w:sz w:val="20"/>
                <w:szCs w:val="20"/>
              </w:rPr>
              <w:t>(3.38)</w:t>
            </w:r>
          </w:p>
        </w:tc>
        <w:tc>
          <w:tcPr>
            <w:tcW w:w="1170" w:type="dxa"/>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5</w:t>
            </w:r>
            <w:r>
              <w:rPr>
                <w:sz w:val="20"/>
                <w:szCs w:val="20"/>
              </w:rPr>
              <w:t>2</w:t>
            </w:r>
            <w:r>
              <w:rPr>
                <w:sz w:val="20"/>
                <w:szCs w:val="20"/>
                <w:vertAlign w:val="superscript"/>
              </w:rPr>
              <w:t>b</w:t>
            </w:r>
          </w:p>
          <w:p w:rsidR="00BA1055" w:rsidRPr="00BC102E" w:rsidRDefault="00BA1055" w:rsidP="00902F0E">
            <w:pPr>
              <w:jc w:val="center"/>
              <w:rPr>
                <w:sz w:val="20"/>
                <w:szCs w:val="20"/>
              </w:rPr>
            </w:pPr>
            <w:r w:rsidRPr="00BC102E">
              <w:rPr>
                <w:sz w:val="20"/>
                <w:szCs w:val="20"/>
              </w:rPr>
              <w:t>(2.34)</w:t>
            </w:r>
          </w:p>
        </w:tc>
        <w:tc>
          <w:tcPr>
            <w:tcW w:w="1170" w:type="dxa"/>
            <w:vAlign w:val="center"/>
          </w:tcPr>
          <w:p w:rsidR="00BA1055" w:rsidRPr="00F85DC1" w:rsidRDefault="00BA1055" w:rsidP="00902F0E">
            <w:pPr>
              <w:ind w:left="-108"/>
              <w:jc w:val="center"/>
              <w:rPr>
                <w:sz w:val="20"/>
                <w:szCs w:val="20"/>
                <w:vertAlign w:val="superscript"/>
              </w:rPr>
            </w:pPr>
            <w:r>
              <w:rPr>
                <w:sz w:val="20"/>
                <w:szCs w:val="20"/>
              </w:rPr>
              <w:t>0.0</w:t>
            </w:r>
            <w:r w:rsidRPr="00BC102E">
              <w:rPr>
                <w:sz w:val="20"/>
                <w:szCs w:val="20"/>
              </w:rPr>
              <w:t>3</w:t>
            </w:r>
            <w:r>
              <w:rPr>
                <w:sz w:val="20"/>
                <w:szCs w:val="20"/>
              </w:rPr>
              <w:t>6</w:t>
            </w:r>
            <w:r>
              <w:rPr>
                <w:sz w:val="20"/>
                <w:szCs w:val="20"/>
                <w:vertAlign w:val="superscript"/>
              </w:rPr>
              <w:t>c</w:t>
            </w:r>
          </w:p>
          <w:p w:rsidR="00BA1055" w:rsidRPr="00BC102E" w:rsidRDefault="00BA1055" w:rsidP="00902F0E">
            <w:pPr>
              <w:ind w:left="-108"/>
              <w:jc w:val="center"/>
              <w:rPr>
                <w:sz w:val="20"/>
                <w:szCs w:val="20"/>
              </w:rPr>
            </w:pPr>
            <w:r w:rsidRPr="00BC102E">
              <w:rPr>
                <w:sz w:val="20"/>
                <w:szCs w:val="20"/>
              </w:rPr>
              <w:t>(1.76)</w:t>
            </w:r>
          </w:p>
        </w:tc>
        <w:tc>
          <w:tcPr>
            <w:tcW w:w="1170" w:type="dxa"/>
            <w:vAlign w:val="bottom"/>
          </w:tcPr>
          <w:p w:rsidR="00BA1055" w:rsidRPr="00DF4C4C" w:rsidRDefault="00BA1055" w:rsidP="00902F0E">
            <w:pPr>
              <w:ind w:left="-108"/>
              <w:jc w:val="right"/>
            </w:pPr>
          </w:p>
        </w:tc>
      </w:tr>
      <w:tr w:rsidR="00BA1055" w:rsidRPr="008B7D90" w:rsidTr="00902F0E">
        <w:tc>
          <w:tcPr>
            <w:tcW w:w="1546" w:type="dxa"/>
            <w:tcBorders>
              <w:bottom w:val="single" w:sz="4" w:space="0" w:color="auto"/>
            </w:tcBorders>
            <w:vAlign w:val="center"/>
          </w:tcPr>
          <w:p w:rsidR="00BA1055" w:rsidRPr="00DF4C4C" w:rsidRDefault="00BA1055" w:rsidP="00902F0E">
            <w:pPr>
              <w:ind w:right="-108"/>
              <w:rPr>
                <w:i/>
                <w:iCs/>
              </w:rPr>
            </w:pPr>
            <w:r>
              <w:rPr>
                <w:i/>
                <w:iCs/>
                <w:sz w:val="22"/>
                <w:szCs w:val="22"/>
              </w:rPr>
              <w:t>QESCO</w:t>
            </w:r>
          </w:p>
          <w:p w:rsidR="00BA1055" w:rsidRPr="00DF4C4C" w:rsidRDefault="00BA1055" w:rsidP="00902F0E">
            <w:pPr>
              <w:ind w:right="-108"/>
              <w:rPr>
                <w:i/>
                <w:iCs/>
              </w:rPr>
            </w:pPr>
          </w:p>
        </w:tc>
        <w:tc>
          <w:tcPr>
            <w:tcW w:w="1622" w:type="dxa"/>
            <w:tcBorders>
              <w:bottom w:val="single" w:sz="4" w:space="0" w:color="auto"/>
            </w:tcBorders>
            <w:vAlign w:val="center"/>
          </w:tcPr>
          <w:p w:rsidR="00BA1055" w:rsidRPr="00DF4C4C" w:rsidRDefault="00BA1055" w:rsidP="00902F0E">
            <w:pPr>
              <w:jc w:val="center"/>
            </w:pPr>
          </w:p>
        </w:tc>
        <w:tc>
          <w:tcPr>
            <w:tcW w:w="1350" w:type="dxa"/>
            <w:tcBorders>
              <w:bottom w:val="single" w:sz="4" w:space="0" w:color="auto"/>
            </w:tcBorders>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2</w:t>
            </w:r>
            <w:r w:rsidR="00E44017">
              <w:rPr>
                <w:sz w:val="20"/>
                <w:szCs w:val="20"/>
              </w:rPr>
              <w:t>6</w:t>
            </w:r>
            <w:r>
              <w:rPr>
                <w:sz w:val="20"/>
                <w:szCs w:val="20"/>
                <w:vertAlign w:val="superscript"/>
              </w:rPr>
              <w:t>b</w:t>
            </w:r>
          </w:p>
          <w:p w:rsidR="00BA1055" w:rsidRPr="00BC102E" w:rsidRDefault="00BA1055" w:rsidP="00E44017">
            <w:pPr>
              <w:jc w:val="center"/>
              <w:rPr>
                <w:sz w:val="20"/>
                <w:szCs w:val="20"/>
              </w:rPr>
            </w:pPr>
            <w:r w:rsidRPr="00BC102E">
              <w:rPr>
                <w:sz w:val="20"/>
                <w:szCs w:val="20"/>
              </w:rPr>
              <w:t>(2.</w:t>
            </w:r>
            <w:r w:rsidR="00E44017">
              <w:rPr>
                <w:sz w:val="20"/>
                <w:szCs w:val="20"/>
              </w:rPr>
              <w:t>48</w:t>
            </w:r>
            <w:r w:rsidRPr="00BC102E">
              <w:rPr>
                <w:sz w:val="20"/>
                <w:szCs w:val="20"/>
              </w:rPr>
              <w:t>)</w:t>
            </w:r>
          </w:p>
        </w:tc>
        <w:tc>
          <w:tcPr>
            <w:tcW w:w="1080" w:type="dxa"/>
            <w:tcBorders>
              <w:bottom w:val="single" w:sz="4" w:space="0" w:color="auto"/>
            </w:tcBorders>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2</w:t>
            </w:r>
            <w:r>
              <w:rPr>
                <w:sz w:val="20"/>
                <w:szCs w:val="20"/>
              </w:rPr>
              <w:t>3</w:t>
            </w:r>
            <w:r>
              <w:rPr>
                <w:sz w:val="20"/>
                <w:szCs w:val="20"/>
                <w:vertAlign w:val="superscript"/>
              </w:rPr>
              <w:t>b</w:t>
            </w:r>
          </w:p>
          <w:p w:rsidR="00BA1055" w:rsidRPr="00BC102E" w:rsidRDefault="00BA1055" w:rsidP="00902F0E">
            <w:pPr>
              <w:jc w:val="center"/>
              <w:rPr>
                <w:sz w:val="20"/>
                <w:szCs w:val="20"/>
              </w:rPr>
            </w:pPr>
            <w:r w:rsidRPr="00BC102E">
              <w:rPr>
                <w:sz w:val="20"/>
                <w:szCs w:val="20"/>
              </w:rPr>
              <w:t>(2.02)</w:t>
            </w:r>
          </w:p>
        </w:tc>
        <w:tc>
          <w:tcPr>
            <w:tcW w:w="1170" w:type="dxa"/>
            <w:tcBorders>
              <w:bottom w:val="single" w:sz="4" w:space="0" w:color="auto"/>
            </w:tcBorders>
            <w:vAlign w:val="center"/>
          </w:tcPr>
          <w:p w:rsidR="00BA1055" w:rsidRPr="00F85DC1" w:rsidRDefault="00BA1055" w:rsidP="00902F0E">
            <w:pPr>
              <w:jc w:val="center"/>
              <w:rPr>
                <w:sz w:val="20"/>
                <w:szCs w:val="20"/>
                <w:vertAlign w:val="superscript"/>
              </w:rPr>
            </w:pPr>
            <w:r>
              <w:rPr>
                <w:sz w:val="20"/>
                <w:szCs w:val="20"/>
              </w:rPr>
              <w:t>0.0</w:t>
            </w:r>
            <w:r w:rsidRPr="00BC102E">
              <w:rPr>
                <w:sz w:val="20"/>
                <w:szCs w:val="20"/>
              </w:rPr>
              <w:t>49</w:t>
            </w:r>
            <w:r>
              <w:rPr>
                <w:sz w:val="20"/>
                <w:szCs w:val="20"/>
                <w:vertAlign w:val="superscript"/>
              </w:rPr>
              <w:t>b</w:t>
            </w:r>
          </w:p>
          <w:p w:rsidR="00BA1055" w:rsidRPr="00BC102E" w:rsidRDefault="00BA1055" w:rsidP="00902F0E">
            <w:pPr>
              <w:jc w:val="center"/>
              <w:rPr>
                <w:sz w:val="20"/>
                <w:szCs w:val="20"/>
              </w:rPr>
            </w:pPr>
            <w:r w:rsidRPr="00BC102E">
              <w:rPr>
                <w:sz w:val="20"/>
                <w:szCs w:val="20"/>
              </w:rPr>
              <w:t>(2.65)</w:t>
            </w:r>
          </w:p>
        </w:tc>
        <w:tc>
          <w:tcPr>
            <w:tcW w:w="1170" w:type="dxa"/>
            <w:tcBorders>
              <w:bottom w:val="single" w:sz="4" w:space="0" w:color="auto"/>
            </w:tcBorders>
            <w:vAlign w:val="center"/>
          </w:tcPr>
          <w:p w:rsidR="00BA1055" w:rsidRPr="00F85DC1" w:rsidRDefault="00BA1055" w:rsidP="00902F0E">
            <w:pPr>
              <w:ind w:left="-108"/>
              <w:jc w:val="center"/>
              <w:rPr>
                <w:sz w:val="20"/>
                <w:szCs w:val="20"/>
                <w:vertAlign w:val="superscript"/>
              </w:rPr>
            </w:pPr>
            <w:r>
              <w:rPr>
                <w:sz w:val="20"/>
                <w:szCs w:val="20"/>
              </w:rPr>
              <w:t>0.0</w:t>
            </w:r>
            <w:r w:rsidRPr="00BC102E">
              <w:rPr>
                <w:sz w:val="20"/>
                <w:szCs w:val="20"/>
              </w:rPr>
              <w:t>43</w:t>
            </w:r>
            <w:r>
              <w:rPr>
                <w:sz w:val="20"/>
                <w:szCs w:val="20"/>
                <w:vertAlign w:val="superscript"/>
              </w:rPr>
              <w:t>b</w:t>
            </w:r>
          </w:p>
          <w:p w:rsidR="00BA1055" w:rsidRPr="00BC102E" w:rsidRDefault="00BA1055" w:rsidP="00902F0E">
            <w:pPr>
              <w:ind w:left="-108"/>
              <w:jc w:val="center"/>
              <w:rPr>
                <w:sz w:val="20"/>
                <w:szCs w:val="20"/>
              </w:rPr>
            </w:pPr>
            <w:r w:rsidRPr="00BC102E">
              <w:rPr>
                <w:sz w:val="20"/>
                <w:szCs w:val="20"/>
              </w:rPr>
              <w:t>(2.39)</w:t>
            </w:r>
          </w:p>
        </w:tc>
        <w:tc>
          <w:tcPr>
            <w:tcW w:w="1170" w:type="dxa"/>
            <w:tcBorders>
              <w:bottom w:val="single" w:sz="4" w:space="0" w:color="auto"/>
            </w:tcBorders>
            <w:vAlign w:val="bottom"/>
          </w:tcPr>
          <w:p w:rsidR="00BA1055" w:rsidRPr="00DF4C4C" w:rsidRDefault="00BA1055" w:rsidP="00902F0E">
            <w:pPr>
              <w:ind w:left="-108"/>
              <w:jc w:val="right"/>
            </w:pPr>
          </w:p>
        </w:tc>
      </w:tr>
      <w:tr w:rsidR="00BA1055" w:rsidRPr="00BC102E" w:rsidTr="00902F0E">
        <w:tc>
          <w:tcPr>
            <w:tcW w:w="1546" w:type="dxa"/>
            <w:tcBorders>
              <w:top w:val="single" w:sz="4" w:space="0" w:color="auto"/>
            </w:tcBorders>
            <w:vAlign w:val="center"/>
          </w:tcPr>
          <w:p w:rsidR="00BA1055" w:rsidRPr="00DF4C4C" w:rsidRDefault="00BA1055" w:rsidP="00902F0E">
            <w:pPr>
              <w:ind w:right="-108"/>
            </w:pPr>
            <w:r>
              <w:rPr>
                <w:sz w:val="22"/>
                <w:szCs w:val="22"/>
              </w:rPr>
              <w:t>R-Square</w:t>
            </w:r>
          </w:p>
        </w:tc>
        <w:tc>
          <w:tcPr>
            <w:tcW w:w="1622" w:type="dxa"/>
            <w:tcBorders>
              <w:top w:val="single" w:sz="4" w:space="0" w:color="auto"/>
            </w:tcBorders>
            <w:vAlign w:val="center"/>
          </w:tcPr>
          <w:p w:rsidR="00BA1055" w:rsidRPr="00BC102E" w:rsidRDefault="00BA1055" w:rsidP="00AB273A">
            <w:pPr>
              <w:jc w:val="center"/>
              <w:rPr>
                <w:sz w:val="20"/>
                <w:szCs w:val="20"/>
              </w:rPr>
            </w:pPr>
            <w:r w:rsidRPr="00BC102E">
              <w:rPr>
                <w:sz w:val="20"/>
                <w:szCs w:val="20"/>
              </w:rPr>
              <w:t>0.</w:t>
            </w:r>
            <w:r w:rsidR="00AB273A">
              <w:rPr>
                <w:sz w:val="20"/>
                <w:szCs w:val="20"/>
              </w:rPr>
              <w:t>92</w:t>
            </w:r>
          </w:p>
        </w:tc>
        <w:tc>
          <w:tcPr>
            <w:tcW w:w="1350" w:type="dxa"/>
            <w:tcBorders>
              <w:top w:val="single" w:sz="4" w:space="0" w:color="auto"/>
            </w:tcBorders>
            <w:vAlign w:val="center"/>
          </w:tcPr>
          <w:p w:rsidR="00BA1055" w:rsidRPr="00BC102E" w:rsidRDefault="00BA1055" w:rsidP="00902F0E">
            <w:pPr>
              <w:jc w:val="center"/>
              <w:rPr>
                <w:sz w:val="20"/>
                <w:szCs w:val="20"/>
              </w:rPr>
            </w:pPr>
            <w:r w:rsidRPr="00BC102E">
              <w:rPr>
                <w:sz w:val="20"/>
                <w:szCs w:val="20"/>
              </w:rPr>
              <w:t>0.94</w:t>
            </w:r>
          </w:p>
        </w:tc>
        <w:tc>
          <w:tcPr>
            <w:tcW w:w="1080" w:type="dxa"/>
            <w:tcBorders>
              <w:top w:val="single" w:sz="4" w:space="0" w:color="auto"/>
            </w:tcBorders>
            <w:vAlign w:val="center"/>
          </w:tcPr>
          <w:p w:rsidR="00BA1055" w:rsidRPr="00BC102E" w:rsidRDefault="00BA1055" w:rsidP="00902F0E">
            <w:pPr>
              <w:jc w:val="center"/>
              <w:rPr>
                <w:sz w:val="20"/>
                <w:szCs w:val="20"/>
              </w:rPr>
            </w:pPr>
            <w:r w:rsidRPr="00BC102E">
              <w:rPr>
                <w:sz w:val="20"/>
                <w:szCs w:val="20"/>
              </w:rPr>
              <w:t>0.94</w:t>
            </w:r>
          </w:p>
        </w:tc>
        <w:tc>
          <w:tcPr>
            <w:tcW w:w="1170" w:type="dxa"/>
            <w:tcBorders>
              <w:top w:val="single" w:sz="4" w:space="0" w:color="auto"/>
            </w:tcBorders>
            <w:vAlign w:val="center"/>
          </w:tcPr>
          <w:p w:rsidR="00BA1055" w:rsidRPr="00BC102E" w:rsidRDefault="00BA1055" w:rsidP="00902F0E">
            <w:pPr>
              <w:ind w:left="-108" w:right="-108"/>
              <w:jc w:val="center"/>
              <w:rPr>
                <w:sz w:val="20"/>
                <w:szCs w:val="20"/>
              </w:rPr>
            </w:pPr>
            <w:r w:rsidRPr="00BC102E">
              <w:rPr>
                <w:sz w:val="20"/>
                <w:szCs w:val="20"/>
              </w:rPr>
              <w:t>0.91</w:t>
            </w:r>
          </w:p>
        </w:tc>
        <w:tc>
          <w:tcPr>
            <w:tcW w:w="1170" w:type="dxa"/>
            <w:tcBorders>
              <w:top w:val="single" w:sz="4" w:space="0" w:color="auto"/>
            </w:tcBorders>
            <w:vAlign w:val="center"/>
          </w:tcPr>
          <w:p w:rsidR="00BA1055" w:rsidRPr="00BC102E" w:rsidRDefault="00BA1055" w:rsidP="00AB273A">
            <w:pPr>
              <w:ind w:left="-108" w:right="-108"/>
              <w:jc w:val="center"/>
              <w:rPr>
                <w:sz w:val="20"/>
                <w:szCs w:val="20"/>
              </w:rPr>
            </w:pPr>
            <w:r w:rsidRPr="00BC102E">
              <w:rPr>
                <w:sz w:val="20"/>
                <w:szCs w:val="20"/>
              </w:rPr>
              <w:t>0.8</w:t>
            </w:r>
            <w:r w:rsidR="00AB273A">
              <w:rPr>
                <w:sz w:val="20"/>
                <w:szCs w:val="20"/>
              </w:rPr>
              <w:t>8</w:t>
            </w:r>
          </w:p>
        </w:tc>
        <w:tc>
          <w:tcPr>
            <w:tcW w:w="1170" w:type="dxa"/>
            <w:tcBorders>
              <w:top w:val="single" w:sz="4" w:space="0" w:color="auto"/>
            </w:tcBorders>
            <w:vAlign w:val="center"/>
          </w:tcPr>
          <w:p w:rsidR="00BA1055" w:rsidRPr="00BC102E" w:rsidRDefault="00BA1055" w:rsidP="00AB273A">
            <w:pPr>
              <w:ind w:left="-108" w:right="-108"/>
              <w:jc w:val="center"/>
              <w:rPr>
                <w:sz w:val="20"/>
                <w:szCs w:val="20"/>
              </w:rPr>
            </w:pPr>
            <w:r w:rsidRPr="00BC102E">
              <w:rPr>
                <w:sz w:val="20"/>
                <w:szCs w:val="20"/>
              </w:rPr>
              <w:t>0.9</w:t>
            </w:r>
            <w:r w:rsidR="00AB273A">
              <w:rPr>
                <w:sz w:val="20"/>
                <w:szCs w:val="20"/>
              </w:rPr>
              <w:t>8</w:t>
            </w:r>
          </w:p>
        </w:tc>
      </w:tr>
      <w:tr w:rsidR="00BA1055" w:rsidRPr="00BC102E" w:rsidTr="00902F0E">
        <w:tc>
          <w:tcPr>
            <w:tcW w:w="1546" w:type="dxa"/>
            <w:vAlign w:val="center"/>
          </w:tcPr>
          <w:p w:rsidR="00BA1055" w:rsidRPr="00DF4C4C" w:rsidRDefault="00BA1055" w:rsidP="00902F0E">
            <w:pPr>
              <w:ind w:right="-108"/>
            </w:pPr>
            <w:r>
              <w:rPr>
                <w:sz w:val="22"/>
                <w:szCs w:val="22"/>
              </w:rPr>
              <w:t>Adj. R-Square</w:t>
            </w:r>
          </w:p>
        </w:tc>
        <w:tc>
          <w:tcPr>
            <w:tcW w:w="1622" w:type="dxa"/>
            <w:vAlign w:val="center"/>
          </w:tcPr>
          <w:p w:rsidR="00BA1055" w:rsidRPr="00BC102E" w:rsidRDefault="00BA1055" w:rsidP="00902F0E">
            <w:pPr>
              <w:jc w:val="center"/>
              <w:rPr>
                <w:sz w:val="20"/>
                <w:szCs w:val="20"/>
              </w:rPr>
            </w:pPr>
            <w:r w:rsidRPr="00BC102E">
              <w:rPr>
                <w:sz w:val="20"/>
                <w:szCs w:val="20"/>
              </w:rPr>
              <w:t>0.9</w:t>
            </w:r>
            <w:r>
              <w:rPr>
                <w:sz w:val="20"/>
                <w:szCs w:val="20"/>
              </w:rPr>
              <w:t>0</w:t>
            </w:r>
          </w:p>
        </w:tc>
        <w:tc>
          <w:tcPr>
            <w:tcW w:w="1350" w:type="dxa"/>
            <w:vAlign w:val="center"/>
          </w:tcPr>
          <w:p w:rsidR="00BA1055" w:rsidRPr="00BC102E" w:rsidRDefault="00BA1055" w:rsidP="00902F0E">
            <w:pPr>
              <w:jc w:val="center"/>
              <w:rPr>
                <w:sz w:val="20"/>
                <w:szCs w:val="20"/>
              </w:rPr>
            </w:pPr>
            <w:r w:rsidRPr="00BC102E">
              <w:rPr>
                <w:sz w:val="20"/>
                <w:szCs w:val="20"/>
              </w:rPr>
              <w:t>0.92</w:t>
            </w:r>
          </w:p>
        </w:tc>
        <w:tc>
          <w:tcPr>
            <w:tcW w:w="1080" w:type="dxa"/>
            <w:vAlign w:val="center"/>
          </w:tcPr>
          <w:p w:rsidR="00BA1055" w:rsidRPr="00BC102E" w:rsidRDefault="00BA1055" w:rsidP="00902F0E">
            <w:pPr>
              <w:jc w:val="center"/>
              <w:rPr>
                <w:sz w:val="20"/>
                <w:szCs w:val="20"/>
              </w:rPr>
            </w:pPr>
            <w:r w:rsidRPr="00BC102E">
              <w:rPr>
                <w:sz w:val="20"/>
                <w:szCs w:val="20"/>
              </w:rPr>
              <w:t>0.93</w:t>
            </w:r>
          </w:p>
        </w:tc>
        <w:tc>
          <w:tcPr>
            <w:tcW w:w="1170" w:type="dxa"/>
            <w:vAlign w:val="center"/>
          </w:tcPr>
          <w:p w:rsidR="00BA1055" w:rsidRPr="00BC102E" w:rsidRDefault="00BA1055" w:rsidP="00902F0E">
            <w:pPr>
              <w:ind w:left="-108" w:right="-108"/>
              <w:jc w:val="center"/>
              <w:rPr>
                <w:sz w:val="20"/>
                <w:szCs w:val="20"/>
              </w:rPr>
            </w:pPr>
            <w:r w:rsidRPr="00BC102E">
              <w:rPr>
                <w:sz w:val="20"/>
                <w:szCs w:val="20"/>
              </w:rPr>
              <w:t>0.90</w:t>
            </w:r>
          </w:p>
        </w:tc>
        <w:tc>
          <w:tcPr>
            <w:tcW w:w="1170" w:type="dxa"/>
            <w:vAlign w:val="center"/>
          </w:tcPr>
          <w:p w:rsidR="00BA1055" w:rsidRPr="00BC102E" w:rsidRDefault="00BA1055" w:rsidP="00AB273A">
            <w:pPr>
              <w:ind w:left="-108" w:right="-108"/>
              <w:jc w:val="center"/>
              <w:rPr>
                <w:sz w:val="20"/>
                <w:szCs w:val="20"/>
              </w:rPr>
            </w:pPr>
            <w:r w:rsidRPr="00BC102E">
              <w:rPr>
                <w:sz w:val="20"/>
                <w:szCs w:val="20"/>
              </w:rPr>
              <w:t>0.8</w:t>
            </w:r>
            <w:r w:rsidR="00AB273A">
              <w:rPr>
                <w:sz w:val="20"/>
                <w:szCs w:val="20"/>
              </w:rPr>
              <w:t>6</w:t>
            </w:r>
          </w:p>
        </w:tc>
        <w:tc>
          <w:tcPr>
            <w:tcW w:w="1170" w:type="dxa"/>
            <w:vAlign w:val="center"/>
          </w:tcPr>
          <w:p w:rsidR="00BA1055" w:rsidRPr="00BC102E" w:rsidRDefault="00BA1055" w:rsidP="00902F0E">
            <w:pPr>
              <w:ind w:left="-108" w:right="-108"/>
              <w:jc w:val="center"/>
              <w:rPr>
                <w:sz w:val="20"/>
                <w:szCs w:val="20"/>
              </w:rPr>
            </w:pPr>
            <w:r>
              <w:rPr>
                <w:sz w:val="20"/>
                <w:szCs w:val="20"/>
              </w:rPr>
              <w:t>0.9</w:t>
            </w:r>
            <w:r w:rsidR="00AB273A">
              <w:rPr>
                <w:sz w:val="20"/>
                <w:szCs w:val="20"/>
              </w:rPr>
              <w:t>6</w:t>
            </w:r>
          </w:p>
        </w:tc>
      </w:tr>
      <w:tr w:rsidR="00BA1055" w:rsidRPr="00BC102E" w:rsidTr="00902F0E">
        <w:tc>
          <w:tcPr>
            <w:tcW w:w="1546" w:type="dxa"/>
            <w:vAlign w:val="center"/>
          </w:tcPr>
          <w:p w:rsidR="00BA1055" w:rsidRPr="00DF4C4C" w:rsidRDefault="00BA1055" w:rsidP="00902F0E">
            <w:pPr>
              <w:ind w:right="-108"/>
            </w:pPr>
            <w:r>
              <w:rPr>
                <w:sz w:val="22"/>
                <w:szCs w:val="22"/>
              </w:rPr>
              <w:t>DW Statistics</w:t>
            </w:r>
          </w:p>
        </w:tc>
        <w:tc>
          <w:tcPr>
            <w:tcW w:w="1622" w:type="dxa"/>
            <w:vAlign w:val="center"/>
          </w:tcPr>
          <w:p w:rsidR="00BA1055" w:rsidRPr="00BC102E" w:rsidRDefault="00BA1055" w:rsidP="00902F0E">
            <w:pPr>
              <w:jc w:val="center"/>
              <w:rPr>
                <w:sz w:val="20"/>
                <w:szCs w:val="20"/>
              </w:rPr>
            </w:pPr>
            <w:r w:rsidRPr="00BC102E">
              <w:rPr>
                <w:sz w:val="20"/>
                <w:szCs w:val="20"/>
              </w:rPr>
              <w:t>1.</w:t>
            </w:r>
            <w:r>
              <w:rPr>
                <w:sz w:val="20"/>
                <w:szCs w:val="20"/>
              </w:rPr>
              <w:t>78</w:t>
            </w:r>
          </w:p>
        </w:tc>
        <w:tc>
          <w:tcPr>
            <w:tcW w:w="1350" w:type="dxa"/>
            <w:vAlign w:val="center"/>
          </w:tcPr>
          <w:p w:rsidR="00BA1055" w:rsidRPr="00BC102E" w:rsidRDefault="00BA1055" w:rsidP="00AB273A">
            <w:pPr>
              <w:jc w:val="center"/>
              <w:rPr>
                <w:sz w:val="20"/>
                <w:szCs w:val="20"/>
              </w:rPr>
            </w:pPr>
            <w:r w:rsidRPr="00BC102E">
              <w:rPr>
                <w:sz w:val="20"/>
                <w:szCs w:val="20"/>
              </w:rPr>
              <w:t>1.7</w:t>
            </w:r>
            <w:r w:rsidR="00AB273A">
              <w:rPr>
                <w:sz w:val="20"/>
                <w:szCs w:val="20"/>
              </w:rPr>
              <w:t>9</w:t>
            </w:r>
          </w:p>
        </w:tc>
        <w:tc>
          <w:tcPr>
            <w:tcW w:w="1080" w:type="dxa"/>
            <w:vAlign w:val="center"/>
          </w:tcPr>
          <w:p w:rsidR="00BA1055" w:rsidRPr="00BC102E" w:rsidRDefault="00BA1055" w:rsidP="00AB273A">
            <w:pPr>
              <w:jc w:val="center"/>
              <w:rPr>
                <w:sz w:val="20"/>
                <w:szCs w:val="20"/>
              </w:rPr>
            </w:pPr>
            <w:r w:rsidRPr="00BC102E">
              <w:rPr>
                <w:sz w:val="20"/>
                <w:szCs w:val="20"/>
              </w:rPr>
              <w:t>1.7</w:t>
            </w:r>
            <w:r w:rsidR="00AB273A">
              <w:rPr>
                <w:sz w:val="20"/>
                <w:szCs w:val="20"/>
              </w:rPr>
              <w:t>7</w:t>
            </w:r>
          </w:p>
        </w:tc>
        <w:tc>
          <w:tcPr>
            <w:tcW w:w="1170" w:type="dxa"/>
            <w:vAlign w:val="center"/>
          </w:tcPr>
          <w:p w:rsidR="00BA1055" w:rsidRPr="00BC102E" w:rsidRDefault="00BA1055" w:rsidP="00AB273A">
            <w:pPr>
              <w:ind w:left="-108" w:right="-108"/>
              <w:jc w:val="center"/>
              <w:rPr>
                <w:sz w:val="20"/>
                <w:szCs w:val="20"/>
              </w:rPr>
            </w:pPr>
            <w:r w:rsidRPr="00BC102E">
              <w:rPr>
                <w:sz w:val="20"/>
                <w:szCs w:val="20"/>
              </w:rPr>
              <w:t>1.</w:t>
            </w:r>
            <w:r w:rsidR="00AB273A">
              <w:rPr>
                <w:sz w:val="20"/>
                <w:szCs w:val="20"/>
              </w:rPr>
              <w:t>71</w:t>
            </w:r>
          </w:p>
        </w:tc>
        <w:tc>
          <w:tcPr>
            <w:tcW w:w="1170" w:type="dxa"/>
            <w:vAlign w:val="center"/>
          </w:tcPr>
          <w:p w:rsidR="00BA1055" w:rsidRPr="00BC102E" w:rsidRDefault="00BA1055" w:rsidP="00AB273A">
            <w:pPr>
              <w:ind w:left="-108" w:right="-108"/>
              <w:jc w:val="center"/>
              <w:rPr>
                <w:sz w:val="20"/>
                <w:szCs w:val="20"/>
              </w:rPr>
            </w:pPr>
            <w:r w:rsidRPr="00BC102E">
              <w:rPr>
                <w:sz w:val="20"/>
                <w:szCs w:val="20"/>
              </w:rPr>
              <w:t>1.</w:t>
            </w:r>
            <w:r w:rsidR="00AB273A">
              <w:rPr>
                <w:sz w:val="20"/>
                <w:szCs w:val="20"/>
              </w:rPr>
              <w:t>89</w:t>
            </w:r>
          </w:p>
        </w:tc>
        <w:tc>
          <w:tcPr>
            <w:tcW w:w="1170" w:type="dxa"/>
            <w:vAlign w:val="center"/>
          </w:tcPr>
          <w:p w:rsidR="00BA1055" w:rsidRPr="00BC102E" w:rsidRDefault="00BA1055" w:rsidP="00AB273A">
            <w:pPr>
              <w:ind w:left="-108" w:right="-108"/>
              <w:jc w:val="center"/>
              <w:rPr>
                <w:sz w:val="20"/>
                <w:szCs w:val="20"/>
              </w:rPr>
            </w:pPr>
            <w:r w:rsidRPr="00BC102E">
              <w:rPr>
                <w:sz w:val="20"/>
                <w:szCs w:val="20"/>
              </w:rPr>
              <w:t>1.</w:t>
            </w:r>
            <w:r w:rsidR="00AB273A">
              <w:rPr>
                <w:sz w:val="20"/>
                <w:szCs w:val="20"/>
              </w:rPr>
              <w:t>55</w:t>
            </w:r>
          </w:p>
        </w:tc>
      </w:tr>
      <w:tr w:rsidR="00BA1055" w:rsidRPr="00BC102E" w:rsidTr="00902F0E">
        <w:tc>
          <w:tcPr>
            <w:tcW w:w="1546" w:type="dxa"/>
            <w:vAlign w:val="center"/>
          </w:tcPr>
          <w:p w:rsidR="00BA1055" w:rsidRPr="00DF4C4C" w:rsidRDefault="00BA1055" w:rsidP="00902F0E">
            <w:pPr>
              <w:ind w:right="-108"/>
            </w:pPr>
            <w:r>
              <w:rPr>
                <w:sz w:val="22"/>
                <w:szCs w:val="22"/>
              </w:rPr>
              <w:t>J-Stat</w:t>
            </w:r>
          </w:p>
        </w:tc>
        <w:tc>
          <w:tcPr>
            <w:tcW w:w="1622" w:type="dxa"/>
            <w:vAlign w:val="center"/>
          </w:tcPr>
          <w:p w:rsidR="00BA1055" w:rsidRPr="00BC102E" w:rsidRDefault="00BA1055" w:rsidP="00902F0E">
            <w:pPr>
              <w:jc w:val="center"/>
              <w:rPr>
                <w:sz w:val="20"/>
                <w:szCs w:val="20"/>
              </w:rPr>
            </w:pPr>
            <w:r>
              <w:rPr>
                <w:sz w:val="20"/>
                <w:szCs w:val="20"/>
              </w:rPr>
              <w:t>-</w:t>
            </w:r>
          </w:p>
        </w:tc>
        <w:tc>
          <w:tcPr>
            <w:tcW w:w="1350" w:type="dxa"/>
            <w:vAlign w:val="center"/>
          </w:tcPr>
          <w:p w:rsidR="00BA1055" w:rsidRPr="00BC102E" w:rsidRDefault="00BA1055" w:rsidP="00902F0E">
            <w:pPr>
              <w:jc w:val="center"/>
              <w:rPr>
                <w:sz w:val="20"/>
                <w:szCs w:val="20"/>
              </w:rPr>
            </w:pPr>
            <w:r>
              <w:rPr>
                <w:sz w:val="20"/>
                <w:szCs w:val="20"/>
              </w:rPr>
              <w:t>-</w:t>
            </w:r>
          </w:p>
        </w:tc>
        <w:tc>
          <w:tcPr>
            <w:tcW w:w="1080" w:type="dxa"/>
            <w:vAlign w:val="center"/>
          </w:tcPr>
          <w:p w:rsidR="00BA1055" w:rsidRPr="00BC102E" w:rsidRDefault="00BA1055" w:rsidP="00902F0E">
            <w:pPr>
              <w:jc w:val="center"/>
              <w:rPr>
                <w:sz w:val="20"/>
                <w:szCs w:val="20"/>
              </w:rPr>
            </w:pPr>
            <w:r>
              <w:rPr>
                <w:sz w:val="20"/>
                <w:szCs w:val="20"/>
              </w:rPr>
              <w:t>-</w:t>
            </w:r>
          </w:p>
        </w:tc>
        <w:tc>
          <w:tcPr>
            <w:tcW w:w="1170" w:type="dxa"/>
            <w:vAlign w:val="center"/>
          </w:tcPr>
          <w:p w:rsidR="00BA1055" w:rsidRPr="00BC102E" w:rsidRDefault="00BA1055" w:rsidP="00902F0E">
            <w:pPr>
              <w:ind w:left="-108" w:right="-108"/>
              <w:jc w:val="center"/>
              <w:rPr>
                <w:sz w:val="20"/>
                <w:szCs w:val="20"/>
              </w:rPr>
            </w:pPr>
            <w:r>
              <w:rPr>
                <w:sz w:val="20"/>
                <w:szCs w:val="20"/>
              </w:rPr>
              <w:t>4.82</w:t>
            </w:r>
          </w:p>
        </w:tc>
        <w:tc>
          <w:tcPr>
            <w:tcW w:w="1170" w:type="dxa"/>
            <w:vAlign w:val="center"/>
          </w:tcPr>
          <w:p w:rsidR="00BA1055" w:rsidRPr="00BC102E" w:rsidRDefault="00BA1055" w:rsidP="00902F0E">
            <w:pPr>
              <w:ind w:left="-108" w:right="-108"/>
              <w:jc w:val="center"/>
              <w:rPr>
                <w:sz w:val="20"/>
                <w:szCs w:val="20"/>
              </w:rPr>
            </w:pPr>
            <w:r>
              <w:rPr>
                <w:sz w:val="20"/>
                <w:szCs w:val="20"/>
              </w:rPr>
              <w:t>1.77</w:t>
            </w:r>
          </w:p>
        </w:tc>
        <w:tc>
          <w:tcPr>
            <w:tcW w:w="1170" w:type="dxa"/>
            <w:vAlign w:val="center"/>
          </w:tcPr>
          <w:p w:rsidR="00BA1055" w:rsidRPr="00BC102E" w:rsidRDefault="00BA1055" w:rsidP="00902F0E">
            <w:pPr>
              <w:ind w:left="-108" w:right="-108"/>
              <w:jc w:val="center"/>
              <w:rPr>
                <w:sz w:val="20"/>
                <w:szCs w:val="20"/>
              </w:rPr>
            </w:pPr>
            <w:r>
              <w:rPr>
                <w:sz w:val="20"/>
                <w:szCs w:val="20"/>
              </w:rPr>
              <w:t>4.34</w:t>
            </w:r>
          </w:p>
        </w:tc>
      </w:tr>
      <w:tr w:rsidR="00BA1055" w:rsidRPr="00BC102E" w:rsidTr="00902F0E">
        <w:tc>
          <w:tcPr>
            <w:tcW w:w="1546" w:type="dxa"/>
            <w:vAlign w:val="bottom"/>
          </w:tcPr>
          <w:p w:rsidR="00BA1055" w:rsidRDefault="00BA1055" w:rsidP="00902F0E">
            <w:pPr>
              <w:rPr>
                <w:sz w:val="20"/>
                <w:szCs w:val="20"/>
              </w:rPr>
            </w:pPr>
            <w:r>
              <w:rPr>
                <w:sz w:val="22"/>
                <w:szCs w:val="22"/>
              </w:rPr>
              <w:t>F-Stat</w:t>
            </w:r>
            <w:r w:rsidRPr="00336772">
              <w:rPr>
                <w:sz w:val="22"/>
                <w:szCs w:val="22"/>
                <w:vertAlign w:val="superscript"/>
              </w:rPr>
              <w:t>*</w:t>
            </w:r>
          </w:p>
        </w:tc>
        <w:tc>
          <w:tcPr>
            <w:tcW w:w="1622" w:type="dxa"/>
            <w:vMerge w:val="restart"/>
            <w:vAlign w:val="center"/>
          </w:tcPr>
          <w:p w:rsidR="00BA1055" w:rsidRDefault="00BA1055" w:rsidP="00902F0E">
            <w:pPr>
              <w:jc w:val="center"/>
              <w:rPr>
                <w:sz w:val="20"/>
                <w:szCs w:val="20"/>
              </w:rPr>
            </w:pPr>
            <w:r>
              <w:rPr>
                <w:sz w:val="20"/>
                <w:szCs w:val="20"/>
              </w:rPr>
              <w:t>238.25</w:t>
            </w:r>
          </w:p>
          <w:p w:rsidR="00BA1055" w:rsidRDefault="00BA1055" w:rsidP="00902F0E">
            <w:pPr>
              <w:jc w:val="center"/>
              <w:rPr>
                <w:sz w:val="20"/>
                <w:szCs w:val="20"/>
              </w:rPr>
            </w:pPr>
            <w:r>
              <w:rPr>
                <w:sz w:val="20"/>
                <w:szCs w:val="20"/>
              </w:rPr>
              <w:t>(0.000)</w:t>
            </w:r>
          </w:p>
        </w:tc>
        <w:tc>
          <w:tcPr>
            <w:tcW w:w="1350" w:type="dxa"/>
            <w:vAlign w:val="center"/>
          </w:tcPr>
          <w:p w:rsidR="00BA1055" w:rsidRDefault="00AB273A" w:rsidP="00AB273A">
            <w:pPr>
              <w:jc w:val="center"/>
              <w:rPr>
                <w:sz w:val="20"/>
                <w:szCs w:val="20"/>
              </w:rPr>
            </w:pPr>
            <w:r>
              <w:rPr>
                <w:sz w:val="20"/>
                <w:szCs w:val="20"/>
              </w:rPr>
              <w:t>10</w:t>
            </w:r>
            <w:r w:rsidR="00BA1055">
              <w:rPr>
                <w:sz w:val="20"/>
                <w:szCs w:val="20"/>
              </w:rPr>
              <w:t>.</w:t>
            </w:r>
            <w:r>
              <w:rPr>
                <w:sz w:val="20"/>
                <w:szCs w:val="20"/>
              </w:rPr>
              <w:t>12</w:t>
            </w:r>
          </w:p>
        </w:tc>
        <w:tc>
          <w:tcPr>
            <w:tcW w:w="1080" w:type="dxa"/>
            <w:vAlign w:val="center"/>
          </w:tcPr>
          <w:p w:rsidR="00BA1055" w:rsidRDefault="00BA1055" w:rsidP="00AB273A">
            <w:pPr>
              <w:jc w:val="center"/>
              <w:rPr>
                <w:sz w:val="20"/>
                <w:szCs w:val="20"/>
              </w:rPr>
            </w:pPr>
            <w:r>
              <w:rPr>
                <w:sz w:val="20"/>
                <w:szCs w:val="20"/>
              </w:rPr>
              <w:t>3.</w:t>
            </w:r>
            <w:r w:rsidR="00AB273A">
              <w:rPr>
                <w:sz w:val="20"/>
                <w:szCs w:val="20"/>
              </w:rPr>
              <w:t>69</w:t>
            </w:r>
          </w:p>
        </w:tc>
        <w:tc>
          <w:tcPr>
            <w:tcW w:w="1170" w:type="dxa"/>
            <w:vAlign w:val="center"/>
          </w:tcPr>
          <w:p w:rsidR="00BA1055" w:rsidRPr="00BC102E" w:rsidRDefault="00AB273A" w:rsidP="00AB273A">
            <w:pPr>
              <w:ind w:left="-108" w:right="-108"/>
              <w:jc w:val="center"/>
              <w:rPr>
                <w:sz w:val="20"/>
                <w:szCs w:val="20"/>
              </w:rPr>
            </w:pPr>
            <w:r>
              <w:rPr>
                <w:sz w:val="20"/>
                <w:szCs w:val="20"/>
              </w:rPr>
              <w:t>7</w:t>
            </w:r>
            <w:r w:rsidR="00BA1055">
              <w:rPr>
                <w:sz w:val="20"/>
                <w:szCs w:val="20"/>
              </w:rPr>
              <w:t>.</w:t>
            </w:r>
            <w:r>
              <w:rPr>
                <w:sz w:val="20"/>
                <w:szCs w:val="20"/>
              </w:rPr>
              <w:t>89</w:t>
            </w:r>
          </w:p>
        </w:tc>
        <w:tc>
          <w:tcPr>
            <w:tcW w:w="1170" w:type="dxa"/>
            <w:vAlign w:val="center"/>
          </w:tcPr>
          <w:p w:rsidR="00BA1055" w:rsidRPr="00BC102E" w:rsidRDefault="00AB273A" w:rsidP="00AB273A">
            <w:pPr>
              <w:ind w:left="-108" w:right="-108"/>
              <w:jc w:val="center"/>
              <w:rPr>
                <w:sz w:val="20"/>
                <w:szCs w:val="20"/>
              </w:rPr>
            </w:pPr>
            <w:r>
              <w:rPr>
                <w:sz w:val="20"/>
                <w:szCs w:val="20"/>
              </w:rPr>
              <w:t>8</w:t>
            </w:r>
            <w:r w:rsidR="00BA1055">
              <w:rPr>
                <w:sz w:val="20"/>
                <w:szCs w:val="20"/>
              </w:rPr>
              <w:t>.</w:t>
            </w:r>
            <w:r>
              <w:rPr>
                <w:sz w:val="20"/>
                <w:szCs w:val="20"/>
              </w:rPr>
              <w:t>82</w:t>
            </w:r>
          </w:p>
        </w:tc>
        <w:tc>
          <w:tcPr>
            <w:tcW w:w="1170" w:type="dxa"/>
            <w:vMerge w:val="restart"/>
            <w:vAlign w:val="center"/>
          </w:tcPr>
          <w:p w:rsidR="00BA1055" w:rsidRPr="00BC102E" w:rsidRDefault="00BA1055" w:rsidP="00902F0E">
            <w:pPr>
              <w:ind w:left="-108" w:right="-108"/>
              <w:jc w:val="center"/>
              <w:rPr>
                <w:sz w:val="20"/>
                <w:szCs w:val="20"/>
              </w:rPr>
            </w:pPr>
            <w:r>
              <w:rPr>
                <w:sz w:val="20"/>
                <w:szCs w:val="20"/>
              </w:rPr>
              <w:t>-</w:t>
            </w:r>
          </w:p>
        </w:tc>
      </w:tr>
      <w:tr w:rsidR="00BA1055" w:rsidRPr="00BC102E" w:rsidTr="00902F0E">
        <w:tc>
          <w:tcPr>
            <w:tcW w:w="1546" w:type="dxa"/>
            <w:tcBorders>
              <w:bottom w:val="single" w:sz="4" w:space="0" w:color="auto"/>
            </w:tcBorders>
            <w:vAlign w:val="bottom"/>
          </w:tcPr>
          <w:p w:rsidR="00BA1055" w:rsidRPr="00DF4C4C" w:rsidRDefault="00BA1055" w:rsidP="00902F0E">
            <w:pPr>
              <w:ind w:right="-108"/>
            </w:pPr>
            <w:r>
              <w:rPr>
                <w:sz w:val="22"/>
                <w:szCs w:val="22"/>
              </w:rPr>
              <w:t>(Probability)</w:t>
            </w:r>
          </w:p>
        </w:tc>
        <w:tc>
          <w:tcPr>
            <w:tcW w:w="1622" w:type="dxa"/>
            <w:vMerge/>
            <w:tcBorders>
              <w:bottom w:val="single" w:sz="4" w:space="0" w:color="auto"/>
            </w:tcBorders>
            <w:vAlign w:val="center"/>
          </w:tcPr>
          <w:p w:rsidR="00BA1055" w:rsidRDefault="00BA1055" w:rsidP="00902F0E">
            <w:pPr>
              <w:jc w:val="center"/>
              <w:rPr>
                <w:sz w:val="20"/>
                <w:szCs w:val="20"/>
              </w:rPr>
            </w:pPr>
          </w:p>
        </w:tc>
        <w:tc>
          <w:tcPr>
            <w:tcW w:w="1350" w:type="dxa"/>
            <w:tcBorders>
              <w:bottom w:val="single" w:sz="4" w:space="0" w:color="auto"/>
            </w:tcBorders>
            <w:vAlign w:val="center"/>
          </w:tcPr>
          <w:p w:rsidR="00BA1055" w:rsidRDefault="00BA1055" w:rsidP="00902F0E">
            <w:pPr>
              <w:jc w:val="center"/>
              <w:rPr>
                <w:sz w:val="20"/>
                <w:szCs w:val="20"/>
              </w:rPr>
            </w:pPr>
            <w:r>
              <w:rPr>
                <w:sz w:val="20"/>
                <w:szCs w:val="20"/>
              </w:rPr>
              <w:t>(0.000)</w:t>
            </w:r>
          </w:p>
        </w:tc>
        <w:tc>
          <w:tcPr>
            <w:tcW w:w="1080" w:type="dxa"/>
            <w:tcBorders>
              <w:bottom w:val="single" w:sz="4" w:space="0" w:color="auto"/>
            </w:tcBorders>
            <w:vAlign w:val="center"/>
          </w:tcPr>
          <w:p w:rsidR="00BA1055" w:rsidRDefault="00BA1055" w:rsidP="00902F0E">
            <w:pPr>
              <w:jc w:val="center"/>
              <w:rPr>
                <w:sz w:val="20"/>
                <w:szCs w:val="20"/>
              </w:rPr>
            </w:pPr>
            <w:r>
              <w:rPr>
                <w:sz w:val="20"/>
                <w:szCs w:val="20"/>
              </w:rPr>
              <w:t>(0.004)</w:t>
            </w:r>
          </w:p>
        </w:tc>
        <w:tc>
          <w:tcPr>
            <w:tcW w:w="1170" w:type="dxa"/>
            <w:tcBorders>
              <w:bottom w:val="single" w:sz="4" w:space="0" w:color="auto"/>
            </w:tcBorders>
            <w:vAlign w:val="center"/>
          </w:tcPr>
          <w:p w:rsidR="00BA1055" w:rsidRPr="00BC102E" w:rsidRDefault="00BA1055" w:rsidP="00902F0E">
            <w:pPr>
              <w:ind w:left="-108" w:right="-108"/>
              <w:jc w:val="center"/>
              <w:rPr>
                <w:sz w:val="20"/>
                <w:szCs w:val="20"/>
              </w:rPr>
            </w:pPr>
            <w:r>
              <w:rPr>
                <w:sz w:val="20"/>
                <w:szCs w:val="20"/>
              </w:rPr>
              <w:t>(0.000)</w:t>
            </w:r>
          </w:p>
        </w:tc>
        <w:tc>
          <w:tcPr>
            <w:tcW w:w="1170" w:type="dxa"/>
            <w:tcBorders>
              <w:bottom w:val="single" w:sz="4" w:space="0" w:color="auto"/>
            </w:tcBorders>
            <w:vAlign w:val="center"/>
          </w:tcPr>
          <w:p w:rsidR="00BA1055" w:rsidRPr="00BC102E" w:rsidRDefault="00BA1055" w:rsidP="00902F0E">
            <w:pPr>
              <w:ind w:left="-108" w:right="-108"/>
              <w:jc w:val="center"/>
              <w:rPr>
                <w:sz w:val="20"/>
                <w:szCs w:val="20"/>
              </w:rPr>
            </w:pPr>
            <w:r>
              <w:rPr>
                <w:sz w:val="20"/>
                <w:szCs w:val="20"/>
              </w:rPr>
              <w:t>(0.000)</w:t>
            </w:r>
          </w:p>
        </w:tc>
        <w:tc>
          <w:tcPr>
            <w:tcW w:w="1170" w:type="dxa"/>
            <w:vMerge/>
            <w:tcBorders>
              <w:bottom w:val="single" w:sz="4" w:space="0" w:color="auto"/>
            </w:tcBorders>
            <w:vAlign w:val="bottom"/>
          </w:tcPr>
          <w:p w:rsidR="00BA1055" w:rsidRPr="00BC102E" w:rsidRDefault="00BA1055" w:rsidP="00902F0E">
            <w:pPr>
              <w:ind w:left="-108" w:right="-108"/>
              <w:jc w:val="right"/>
              <w:rPr>
                <w:sz w:val="20"/>
                <w:szCs w:val="20"/>
              </w:rPr>
            </w:pPr>
          </w:p>
        </w:tc>
      </w:tr>
    </w:tbl>
    <w:p w:rsidR="00BA1055" w:rsidRPr="00FB5512" w:rsidRDefault="00BA1055" w:rsidP="00BA1055">
      <w:pPr>
        <w:spacing w:before="60"/>
        <w:rPr>
          <w:vertAlign w:val="superscript"/>
        </w:rPr>
      </w:pPr>
      <w:r>
        <w:rPr>
          <w:vertAlign w:val="superscript"/>
        </w:rPr>
        <w:t xml:space="preserve">Notes: </w:t>
      </w:r>
      <w:r w:rsidRPr="00FB5512">
        <w:rPr>
          <w:sz w:val="22"/>
          <w:szCs w:val="22"/>
          <w:vertAlign w:val="superscript"/>
        </w:rPr>
        <w:t xml:space="preserve">FE stands for fixed </w:t>
      </w:r>
      <w:r w:rsidRPr="00FB5512">
        <w:rPr>
          <w:vertAlign w:val="superscript"/>
        </w:rPr>
        <w:t>effect model</w:t>
      </w:r>
      <w:r>
        <w:rPr>
          <w:vertAlign w:val="superscript"/>
        </w:rPr>
        <w:t xml:space="preserve">, and </w:t>
      </w:r>
      <w:r w:rsidRPr="00FB5512">
        <w:rPr>
          <w:vertAlign w:val="superscript"/>
        </w:rPr>
        <w:t>RE stands for random effect model</w:t>
      </w:r>
      <w:r>
        <w:rPr>
          <w:vertAlign w:val="superscript"/>
        </w:rPr>
        <w:t>. Second row in the heading shows the estimation method.</w:t>
      </w:r>
    </w:p>
    <w:p w:rsidR="00BA1055" w:rsidRDefault="00BA1055" w:rsidP="00BA1055">
      <w:pPr>
        <w:rPr>
          <w:vertAlign w:val="superscript"/>
        </w:rPr>
      </w:pPr>
      <w:r>
        <w:rPr>
          <w:vertAlign w:val="superscript"/>
        </w:rPr>
        <w:t>The figures in ( ) represent t-Statistics and superscript a, b and c</w:t>
      </w:r>
      <w:r w:rsidRPr="00FB6D1B">
        <w:rPr>
          <w:vertAlign w:val="superscript"/>
        </w:rPr>
        <w:t xml:space="preserve"> </w:t>
      </w:r>
      <w:r>
        <w:rPr>
          <w:vertAlign w:val="superscript"/>
        </w:rPr>
        <w:t>denotes</w:t>
      </w:r>
      <w:r w:rsidRPr="00FB6D1B">
        <w:rPr>
          <w:vertAlign w:val="superscript"/>
        </w:rPr>
        <w:t xml:space="preserve"> </w:t>
      </w:r>
      <w:r>
        <w:rPr>
          <w:vertAlign w:val="superscript"/>
        </w:rPr>
        <w:t>t</w:t>
      </w:r>
      <w:r w:rsidRPr="00FB6D1B">
        <w:rPr>
          <w:vertAlign w:val="superscript"/>
        </w:rPr>
        <w:t>he level of significance at</w:t>
      </w:r>
      <w:r>
        <w:rPr>
          <w:vertAlign w:val="superscript"/>
        </w:rPr>
        <w:t xml:space="preserve"> 1%, </w:t>
      </w:r>
      <w:r w:rsidRPr="00FB6D1B">
        <w:rPr>
          <w:vertAlign w:val="superscript"/>
        </w:rPr>
        <w:t>5</w:t>
      </w:r>
      <w:proofErr w:type="gramStart"/>
      <w:r w:rsidRPr="00FB6D1B">
        <w:rPr>
          <w:vertAlign w:val="superscript"/>
        </w:rPr>
        <w:t>%</w:t>
      </w:r>
      <w:r>
        <w:rPr>
          <w:vertAlign w:val="superscript"/>
        </w:rPr>
        <w:t xml:space="preserve">  </w:t>
      </w:r>
      <w:r w:rsidRPr="00FB6D1B">
        <w:rPr>
          <w:vertAlign w:val="superscript"/>
        </w:rPr>
        <w:t>and</w:t>
      </w:r>
      <w:proofErr w:type="gramEnd"/>
      <w:r w:rsidRPr="00FB6D1B">
        <w:rPr>
          <w:vertAlign w:val="superscript"/>
        </w:rPr>
        <w:t xml:space="preserve"> </w:t>
      </w:r>
      <w:r>
        <w:rPr>
          <w:vertAlign w:val="superscript"/>
        </w:rPr>
        <w:t xml:space="preserve">10% </w:t>
      </w:r>
      <w:r w:rsidRPr="00FB6D1B">
        <w:rPr>
          <w:vertAlign w:val="superscript"/>
        </w:rPr>
        <w:t xml:space="preserve"> respectively</w:t>
      </w:r>
      <w:r w:rsidRPr="004437C3">
        <w:rPr>
          <w:vertAlign w:val="superscript"/>
        </w:rPr>
        <w:t xml:space="preserve">.  </w:t>
      </w:r>
    </w:p>
    <w:p w:rsidR="00BA1055" w:rsidRDefault="00BA1055" w:rsidP="00BA1055">
      <w:pPr>
        <w:rPr>
          <w:sz w:val="22"/>
          <w:szCs w:val="22"/>
          <w:vertAlign w:val="superscript"/>
        </w:rPr>
      </w:pPr>
      <w:r w:rsidRPr="00102281">
        <w:rPr>
          <w:vertAlign w:val="superscript"/>
        </w:rPr>
        <w:t>*</w:t>
      </w:r>
      <w:r w:rsidRPr="00102281">
        <w:rPr>
          <w:sz w:val="22"/>
          <w:szCs w:val="22"/>
          <w:vertAlign w:val="superscript"/>
        </w:rPr>
        <w:t xml:space="preserve"> Wald test of Normalized Restriction (=0)</w:t>
      </w:r>
      <w:r>
        <w:rPr>
          <w:sz w:val="22"/>
          <w:szCs w:val="22"/>
          <w:vertAlign w:val="superscript"/>
        </w:rPr>
        <w:t>, the significance of dummy variables</w:t>
      </w:r>
    </w:p>
    <w:p w:rsidR="00BA1055" w:rsidRPr="00750E1A" w:rsidRDefault="00BA1055" w:rsidP="001F0AB7">
      <w:pPr>
        <w:pStyle w:val="Heading2"/>
        <w:numPr>
          <w:ilvl w:val="0"/>
          <w:numId w:val="12"/>
        </w:numPr>
        <w:ind w:hanging="720"/>
      </w:pPr>
      <w:bookmarkStart w:id="24" w:name="_Toc285458775"/>
      <w:bookmarkStart w:id="25" w:name="_Toc299281107"/>
      <w:r w:rsidRPr="00750E1A">
        <w:lastRenderedPageBreak/>
        <w:t>CONCLUSION</w:t>
      </w:r>
      <w:bookmarkEnd w:id="24"/>
      <w:bookmarkEnd w:id="25"/>
    </w:p>
    <w:p w:rsidR="00BA1055" w:rsidRDefault="00BA1055" w:rsidP="00BA1055">
      <w:pPr>
        <w:spacing w:before="120" w:line="480" w:lineRule="auto"/>
        <w:ind w:firstLine="720"/>
        <w:jc w:val="both"/>
      </w:pPr>
      <w:r w:rsidRPr="00750E1A">
        <w:t>Electricity theft</w:t>
      </w:r>
      <w:r>
        <w:t xml:space="preserve"> is </w:t>
      </w:r>
      <w:r w:rsidR="00987E1E">
        <w:t>common</w:t>
      </w:r>
      <w:r>
        <w:t xml:space="preserve"> crime in m</w:t>
      </w:r>
      <w:r w:rsidR="00987E1E">
        <w:t>any</w:t>
      </w:r>
      <w:r>
        <w:t xml:space="preserve"> countries</w:t>
      </w:r>
      <w:r w:rsidR="00987E1E" w:rsidRPr="00987E1E">
        <w:t xml:space="preserve"> </w:t>
      </w:r>
      <w:r w:rsidR="00987E1E">
        <w:t>and electric utilities worldwide have to forego huge amounts of revenues every year due to theft of electricity</w:t>
      </w:r>
      <w:r>
        <w:t>. It causes huge financial losses to utilities</w:t>
      </w:r>
      <w:r w:rsidR="00625404">
        <w:t xml:space="preserve"> and hurts future investment for capacity additions</w:t>
      </w:r>
      <w:r>
        <w:t xml:space="preserve">. </w:t>
      </w:r>
      <w:r w:rsidR="003F1B7E">
        <w:t>E</w:t>
      </w:r>
      <w:r>
        <w:t xml:space="preserve">lectricity </w:t>
      </w:r>
      <w:r w:rsidR="003F1B7E">
        <w:t>distribution companies</w:t>
      </w:r>
      <w:r>
        <w:t xml:space="preserve"> and governments resort to technical and legal measures to combating this non-violent </w:t>
      </w:r>
      <w:r w:rsidR="00987E1E">
        <w:t>offense</w:t>
      </w:r>
      <w:r>
        <w:t>. As a result, formal laws and technical measures are</w:t>
      </w:r>
      <w:r w:rsidR="00E84590">
        <w:t xml:space="preserve"> generally </w:t>
      </w:r>
      <w:r>
        <w:t>introduced</w:t>
      </w:r>
      <w:r w:rsidR="00987E1E">
        <w:t>.</w:t>
      </w:r>
      <w:r>
        <w:t xml:space="preserve"> Rather than concentrating only on the technical measures and law enforcement, this study intends to indicate the economic, social and meteorological factors affecting electricity theft in context of a developing country where electricity theft situation is </w:t>
      </w:r>
      <w:r w:rsidR="003F1B7E">
        <w:t xml:space="preserve">a </w:t>
      </w:r>
      <w:r>
        <w:t>more serious phenomenon.</w:t>
      </w:r>
    </w:p>
    <w:p w:rsidR="00BA1055" w:rsidRDefault="00BA1055" w:rsidP="00BA1055">
      <w:pPr>
        <w:spacing w:before="120" w:line="480" w:lineRule="auto"/>
        <w:ind w:firstLine="720"/>
        <w:jc w:val="both"/>
      </w:pPr>
      <w:r w:rsidRPr="00F12909">
        <w:t xml:space="preserve">This </w:t>
      </w:r>
      <w:r w:rsidR="007F0348">
        <w:t>paper</w:t>
      </w:r>
      <w:r w:rsidRPr="00F12909">
        <w:t xml:space="preserve"> </w:t>
      </w:r>
      <w:r>
        <w:t>has</w:t>
      </w:r>
      <w:r w:rsidRPr="00F12909">
        <w:t xml:space="preserve"> empirically investigate</w:t>
      </w:r>
      <w:r>
        <w:t>d</w:t>
      </w:r>
      <w:r w:rsidRPr="00F12909">
        <w:t xml:space="preserve"> the effects of </w:t>
      </w:r>
      <w:r>
        <w:t xml:space="preserve">various factors in explaining electricity </w:t>
      </w:r>
      <w:r w:rsidRPr="00F12909">
        <w:t xml:space="preserve">theft </w:t>
      </w:r>
      <w:r w:rsidR="00BE627C">
        <w:t>from</w:t>
      </w:r>
      <w:r w:rsidRPr="00F12909">
        <w:t xml:space="preserve"> electricity distribution system</w:t>
      </w:r>
      <w:r w:rsidR="00BE627C">
        <w:t>s</w:t>
      </w:r>
      <w:r>
        <w:t xml:space="preserve"> using the panel data from nine electric</w:t>
      </w:r>
      <w:r w:rsidR="003F1B7E">
        <w:t>ity distribution companies</w:t>
      </w:r>
      <w:r w:rsidRPr="00F12909">
        <w:t xml:space="preserve"> of Pakistan</w:t>
      </w:r>
      <w:r>
        <w:t xml:space="preserve"> for the period 1988-20</w:t>
      </w:r>
      <w:r w:rsidR="00BE627C">
        <w:t>1</w:t>
      </w:r>
      <w:r>
        <w:t xml:space="preserve">0. The study estimates the Fixed Effects, Random Effects and a common effects model using the OLS and GMM techniques. The empirical evidence from the estimated econometric models is by-and-large consistent with the conceptual framework, although the impact of the number of conviction cases is unclear because for some instances, it either appears with wrong sign or statistically insignificant.  </w:t>
      </w:r>
    </w:p>
    <w:p w:rsidR="00BA1055" w:rsidRDefault="00BA1055" w:rsidP="00BA1055">
      <w:pPr>
        <w:spacing w:before="120" w:line="480" w:lineRule="auto"/>
        <w:ind w:firstLine="720"/>
        <w:jc w:val="both"/>
      </w:pPr>
      <w:r>
        <w:t xml:space="preserve">The results </w:t>
      </w:r>
      <w:r w:rsidR="003F1B7E">
        <w:t xml:space="preserve">indicate that </w:t>
      </w:r>
      <w:r>
        <w:t>the economic factors such as per capita income of the consumers and consumer price of electricity are key determinants of electricity theft as suggested by all the models. The electricity theft is negatively related with per capita income, implying that an increase in income</w:t>
      </w:r>
      <w:r w:rsidR="003F1B7E">
        <w:t xml:space="preserve"> level</w:t>
      </w:r>
      <w:r>
        <w:t xml:space="preserve"> lowers the electricity theft with sufficiently higher coefficient value. The opposite is true for electricity price, which positively affects the electricity theft. </w:t>
      </w:r>
      <w:r w:rsidR="003F1B7E">
        <w:t>I</w:t>
      </w:r>
      <w:r w:rsidR="00BE627C">
        <w:t>t also emphasize the importance of minimizing electricity theft since in the presence of widespread theft</w:t>
      </w:r>
      <w:r w:rsidR="003F1B7E">
        <w:t>,</w:t>
      </w:r>
      <w:r w:rsidR="00BE627C">
        <w:t xml:space="preserve"> the income and price elasticity estimates for electricity demand cannot be used as policy </w:t>
      </w:r>
      <w:r w:rsidR="00BE627C">
        <w:lastRenderedPageBreak/>
        <w:t xml:space="preserve">tools for achieving electricity conservation and efficiency goals. </w:t>
      </w:r>
      <w:r>
        <w:t xml:space="preserve">The effect of temperature on electricity theft is positive, which seems reasonable as the </w:t>
      </w:r>
      <w:r w:rsidR="003F1B7E">
        <w:t>extreme</w:t>
      </w:r>
      <w:r>
        <w:t xml:space="preserve"> temperatures lead to higher electricity consumption that may consequently induce electricity theft.   </w:t>
      </w:r>
    </w:p>
    <w:p w:rsidR="00EF77A6" w:rsidRDefault="00BA1055" w:rsidP="00D81934">
      <w:pPr>
        <w:spacing w:before="120" w:line="480" w:lineRule="auto"/>
        <w:ind w:firstLine="720"/>
        <w:jc w:val="both"/>
        <w:rPr>
          <w:rFonts w:eastAsia="Times New Roman"/>
          <w:lang w:eastAsia="en-US"/>
        </w:rPr>
      </w:pPr>
      <w:r>
        <w:t>The results show that the tariff policy and the overall electricity demand in the country are important policy variables and the regulatory bod</w:t>
      </w:r>
      <w:r w:rsidR="00987E1E">
        <w:t>y</w:t>
      </w:r>
      <w:r>
        <w:t xml:space="preserve"> need</w:t>
      </w:r>
      <w:r w:rsidR="00987E1E">
        <w:t>s</w:t>
      </w:r>
      <w:r>
        <w:t xml:space="preserve"> to keep these factors in mind in decision-making regarding the overall electricity supply and tariff rate. </w:t>
      </w:r>
      <w:r w:rsidRPr="00926CB2">
        <w:t xml:space="preserve">The results from this study suggest that </w:t>
      </w:r>
      <w:r w:rsidR="00987E1E" w:rsidRPr="00926CB2">
        <w:rPr>
          <w:rFonts w:eastAsia="Times New Roman"/>
          <w:lang w:eastAsia="en-US"/>
        </w:rPr>
        <w:t xml:space="preserve">electricity price </w:t>
      </w:r>
      <w:r w:rsidR="00987E1E">
        <w:rPr>
          <w:rFonts w:eastAsia="Times New Roman"/>
          <w:lang w:eastAsia="en-US"/>
        </w:rPr>
        <w:t xml:space="preserve">may not be used as an effective energy conservation tool </w:t>
      </w:r>
      <w:r w:rsidR="00987E1E">
        <w:t xml:space="preserve">in the presence of widespread electricity theft. Moreover, in such cases, excessive demand and power shortfalls cannot be reduced.  </w:t>
      </w:r>
      <w:r>
        <w:rPr>
          <w:rFonts w:eastAsia="Times New Roman"/>
          <w:lang w:eastAsia="en-US"/>
        </w:rPr>
        <w:t xml:space="preserve">The </w:t>
      </w:r>
      <w:r w:rsidR="00D81934">
        <w:rPr>
          <w:rFonts w:eastAsia="Times New Roman"/>
          <w:lang w:eastAsia="en-US"/>
        </w:rPr>
        <w:t xml:space="preserve">electricity </w:t>
      </w:r>
      <w:r w:rsidR="00D81934">
        <w:t xml:space="preserve">price in Pakistan is already too high in relation to the quality of service and in real terms. For example, hours of work to buy 100 units of electricity in Pakistan would be more than 10 times the hours required to buy the same amount in a country like the USA. So, hard-core pricing mechanism cannot be applied to many such countries and the shortfall has to be met in long run through better planning and management. </w:t>
      </w:r>
      <w:r>
        <w:rPr>
          <w:rFonts w:eastAsia="Times New Roman"/>
          <w:lang w:eastAsia="en-US"/>
        </w:rPr>
        <w:t xml:space="preserve">The equitable electricity prices can be achieved by minimizing the cost of generation. </w:t>
      </w:r>
      <w:r w:rsidR="00661383">
        <w:rPr>
          <w:rFonts w:eastAsia="Times New Roman"/>
          <w:lang w:eastAsia="en-US"/>
        </w:rPr>
        <w:t>Reduced load-shedding</w:t>
      </w:r>
      <w:r>
        <w:rPr>
          <w:rFonts w:eastAsia="Times New Roman"/>
          <w:lang w:eastAsia="en-US"/>
        </w:rPr>
        <w:t xml:space="preserve"> signify better quality of service </w:t>
      </w:r>
      <w:r w:rsidR="00661383">
        <w:rPr>
          <w:rFonts w:eastAsia="Times New Roman"/>
          <w:lang w:eastAsia="en-US"/>
        </w:rPr>
        <w:t xml:space="preserve">that </w:t>
      </w:r>
      <w:r>
        <w:rPr>
          <w:rFonts w:eastAsia="Times New Roman"/>
          <w:lang w:eastAsia="en-US"/>
        </w:rPr>
        <w:t>gives a positive gesture to the consumers, which may in turn oblige them to pay for the service. This suggests that the issues in supply and demand for e</w:t>
      </w:r>
      <w:r w:rsidR="009424ED">
        <w:rPr>
          <w:rFonts w:eastAsia="Times New Roman"/>
          <w:lang w:eastAsia="en-US"/>
        </w:rPr>
        <w:t xml:space="preserve">lectricity are inter-twined. </w:t>
      </w:r>
      <w:r w:rsidR="00EF77A6" w:rsidRPr="009424ED">
        <w:rPr>
          <w:rFonts w:eastAsia="Times New Roman"/>
          <w:lang w:eastAsia="en-US"/>
        </w:rPr>
        <w:t>The findings of the empirical study may be applicable in most of developing countries where hefty amounts of revenues are lost due to electricity theft every year.</w:t>
      </w:r>
    </w:p>
    <w:p w:rsidR="005354F7" w:rsidRPr="009424ED" w:rsidRDefault="005354F7" w:rsidP="00BA1055">
      <w:pPr>
        <w:spacing w:before="120" w:line="480" w:lineRule="auto"/>
        <w:ind w:firstLine="720"/>
        <w:jc w:val="both"/>
        <w:rPr>
          <w:rFonts w:eastAsia="Times New Roman"/>
          <w:lang w:eastAsia="en-US"/>
        </w:rPr>
      </w:pPr>
      <w:r>
        <w:rPr>
          <w:rFonts w:eastAsia="Times New Roman"/>
          <w:lang w:eastAsia="en-US"/>
        </w:rPr>
        <w:t>The study suggests that the issues in supply and demand for electricity are inter-twined. The supply issues can be handled by keeping the consumer price of electricity</w:t>
      </w:r>
      <w:r w:rsidR="006E7C94" w:rsidRPr="006E7C94">
        <w:rPr>
          <w:rFonts w:eastAsia="Times New Roman"/>
          <w:lang w:eastAsia="en-US"/>
        </w:rPr>
        <w:t xml:space="preserve"> </w:t>
      </w:r>
      <w:r w:rsidR="006E7C94">
        <w:rPr>
          <w:rFonts w:eastAsia="Times New Roman"/>
          <w:lang w:eastAsia="en-US"/>
        </w:rPr>
        <w:t>right</w:t>
      </w:r>
      <w:r>
        <w:rPr>
          <w:rFonts w:eastAsia="Times New Roman"/>
          <w:lang w:eastAsia="en-US"/>
        </w:rPr>
        <w:t>.</w:t>
      </w:r>
      <w:r w:rsidR="006E7C94">
        <w:rPr>
          <w:rFonts w:eastAsia="Times New Roman"/>
          <w:lang w:eastAsia="en-US"/>
        </w:rPr>
        <w:t xml:space="preserve"> On one hand, i</w:t>
      </w:r>
      <w:r>
        <w:rPr>
          <w:rFonts w:eastAsia="Times New Roman"/>
          <w:lang w:eastAsia="en-US"/>
        </w:rPr>
        <w:t xml:space="preserve">t is inevitable that </w:t>
      </w:r>
      <w:r w:rsidR="00DE1EA4">
        <w:rPr>
          <w:rFonts w:eastAsia="Times New Roman"/>
          <w:lang w:eastAsia="en-US"/>
        </w:rPr>
        <w:t xml:space="preserve">utility revenues </w:t>
      </w:r>
      <w:r>
        <w:rPr>
          <w:rFonts w:eastAsia="Times New Roman"/>
          <w:lang w:eastAsia="en-US"/>
        </w:rPr>
        <w:t>cover</w:t>
      </w:r>
      <w:r w:rsidR="00DE1EA4">
        <w:rPr>
          <w:rFonts w:eastAsia="Times New Roman"/>
          <w:lang w:eastAsia="en-US"/>
        </w:rPr>
        <w:t xml:space="preserve"> the generation and supply </w:t>
      </w:r>
      <w:r>
        <w:rPr>
          <w:rFonts w:eastAsia="Times New Roman"/>
          <w:lang w:eastAsia="en-US"/>
        </w:rPr>
        <w:t>cost</w:t>
      </w:r>
      <w:r w:rsidR="00DE1EA4">
        <w:rPr>
          <w:rFonts w:eastAsia="Times New Roman"/>
          <w:lang w:eastAsia="en-US"/>
        </w:rPr>
        <w:t>s for</w:t>
      </w:r>
      <w:r w:rsidR="00DE1EA4" w:rsidRPr="00DE1EA4">
        <w:rPr>
          <w:rFonts w:eastAsia="Times New Roman"/>
          <w:lang w:eastAsia="en-US"/>
        </w:rPr>
        <w:t xml:space="preserve"> </w:t>
      </w:r>
      <w:r w:rsidR="00DE1EA4">
        <w:rPr>
          <w:rFonts w:eastAsia="Times New Roman"/>
          <w:lang w:eastAsia="en-US"/>
        </w:rPr>
        <w:t xml:space="preserve">proper functioning of utilities and sustainable electricity industry. Increasing electricity prices is a </w:t>
      </w:r>
      <w:r w:rsidR="00DE1EA4">
        <w:rPr>
          <w:rFonts w:eastAsia="Times New Roman"/>
          <w:lang w:eastAsia="en-US"/>
        </w:rPr>
        <w:lastRenderedPageBreak/>
        <w:t>difficult decision for a political government</w:t>
      </w:r>
      <w:r w:rsidR="006E7C94">
        <w:rPr>
          <w:rFonts w:eastAsia="Times New Roman"/>
          <w:lang w:eastAsia="en-US"/>
        </w:rPr>
        <w:t xml:space="preserve"> and government subsidize for short term in view of rising cost of generation</w:t>
      </w:r>
      <w:r w:rsidR="00DE1EA4">
        <w:rPr>
          <w:rFonts w:eastAsia="Times New Roman"/>
          <w:lang w:eastAsia="en-US"/>
        </w:rPr>
        <w:t>. The least cost optimization for future electricity generation plans is very important to avoid price hikes</w:t>
      </w:r>
      <w:r w:rsidR="00D81934">
        <w:rPr>
          <w:rFonts w:eastAsia="Times New Roman"/>
          <w:lang w:eastAsia="en-US"/>
        </w:rPr>
        <w:t xml:space="preserve"> since electricity availability is useless if it is not affordable</w:t>
      </w:r>
      <w:r w:rsidR="006E7C94">
        <w:rPr>
          <w:rFonts w:eastAsia="Times New Roman"/>
          <w:lang w:eastAsia="en-US"/>
        </w:rPr>
        <w:t xml:space="preserve">. </w:t>
      </w:r>
      <w:r w:rsidR="00D81934">
        <w:rPr>
          <w:rFonts w:eastAsia="Times New Roman"/>
          <w:lang w:eastAsia="en-US"/>
        </w:rPr>
        <w:t xml:space="preserve">It will induce electricity theft as per </w:t>
      </w:r>
      <w:r w:rsidR="001001A0">
        <w:rPr>
          <w:rFonts w:eastAsia="Times New Roman"/>
          <w:lang w:eastAsia="en-US"/>
        </w:rPr>
        <w:t>analysis</w:t>
      </w:r>
      <w:r w:rsidR="00D81934">
        <w:rPr>
          <w:rFonts w:eastAsia="Times New Roman"/>
          <w:lang w:eastAsia="en-US"/>
        </w:rPr>
        <w:t>.</w:t>
      </w:r>
      <w:r w:rsidR="001001A0">
        <w:rPr>
          <w:rFonts w:eastAsia="Times New Roman"/>
          <w:lang w:eastAsia="en-US"/>
        </w:rPr>
        <w:t xml:space="preserve"> </w:t>
      </w:r>
    </w:p>
    <w:p w:rsidR="00E02133" w:rsidRDefault="00E02133">
      <w:pPr>
        <w:spacing w:after="200" w:line="276" w:lineRule="auto"/>
      </w:pPr>
    </w:p>
    <w:p w:rsidR="00D021B9" w:rsidRPr="0024387E" w:rsidRDefault="0024387E" w:rsidP="0024387E">
      <w:pPr>
        <w:autoSpaceDE w:val="0"/>
        <w:autoSpaceDN w:val="0"/>
        <w:adjustRightInd w:val="0"/>
        <w:spacing w:after="240" w:line="360" w:lineRule="auto"/>
        <w:ind w:left="720" w:hanging="720"/>
        <w:jc w:val="both"/>
        <w:rPr>
          <w:b/>
        </w:rPr>
      </w:pPr>
      <w:r w:rsidRPr="0024387E">
        <w:rPr>
          <w:b/>
        </w:rPr>
        <w:t>REFERENCES</w:t>
      </w:r>
    </w:p>
    <w:p w:rsidR="00B06FD6" w:rsidRPr="009424ED" w:rsidRDefault="00B06FD6" w:rsidP="00BA326A">
      <w:pPr>
        <w:autoSpaceDE w:val="0"/>
        <w:autoSpaceDN w:val="0"/>
        <w:adjustRightInd w:val="0"/>
        <w:spacing w:after="120" w:line="480" w:lineRule="auto"/>
        <w:ind w:left="720" w:hanging="720"/>
        <w:jc w:val="both"/>
        <w:rPr>
          <w:color w:val="000000" w:themeColor="text1"/>
        </w:rPr>
      </w:pPr>
      <w:proofErr w:type="spellStart"/>
      <w:r w:rsidRPr="009424ED">
        <w:rPr>
          <w:color w:val="000000" w:themeColor="text1"/>
        </w:rPr>
        <w:t>Alam</w:t>
      </w:r>
      <w:proofErr w:type="spellEnd"/>
      <w:r w:rsidRPr="009424ED">
        <w:rPr>
          <w:color w:val="000000" w:themeColor="text1"/>
        </w:rPr>
        <w:t xml:space="preserve">, M.S., </w:t>
      </w:r>
      <w:proofErr w:type="spellStart"/>
      <w:r w:rsidRPr="009424ED">
        <w:rPr>
          <w:color w:val="000000" w:themeColor="text1"/>
        </w:rPr>
        <w:t>Kabir</w:t>
      </w:r>
      <w:proofErr w:type="spellEnd"/>
      <w:r w:rsidRPr="009424ED">
        <w:rPr>
          <w:color w:val="000000" w:themeColor="text1"/>
        </w:rPr>
        <w:t xml:space="preserve">, E., </w:t>
      </w:r>
      <w:proofErr w:type="spellStart"/>
      <w:r w:rsidRPr="009424ED">
        <w:rPr>
          <w:color w:val="000000" w:themeColor="text1"/>
        </w:rPr>
        <w:t>Rehman</w:t>
      </w:r>
      <w:proofErr w:type="spellEnd"/>
      <w:r w:rsidRPr="009424ED">
        <w:rPr>
          <w:color w:val="000000" w:themeColor="text1"/>
        </w:rPr>
        <w:t xml:space="preserve">, M.M. and </w:t>
      </w:r>
      <w:proofErr w:type="spellStart"/>
      <w:r w:rsidRPr="009424ED">
        <w:rPr>
          <w:color w:val="000000" w:themeColor="text1"/>
        </w:rPr>
        <w:t>Chowdhury</w:t>
      </w:r>
      <w:proofErr w:type="spellEnd"/>
      <w:r w:rsidRPr="009424ED">
        <w:rPr>
          <w:color w:val="000000" w:themeColor="text1"/>
        </w:rPr>
        <w:t>, M.A.K., 2004. Power sector reform in Bangladesh: electricity distribution system. Energy, 29, 1773-1783.</w:t>
      </w:r>
    </w:p>
    <w:p w:rsidR="00B06FD6" w:rsidRPr="009424ED" w:rsidRDefault="00B06FD6" w:rsidP="00BA326A">
      <w:pPr>
        <w:autoSpaceDE w:val="0"/>
        <w:autoSpaceDN w:val="0"/>
        <w:adjustRightInd w:val="0"/>
        <w:spacing w:after="120" w:line="480" w:lineRule="auto"/>
        <w:ind w:left="720" w:hanging="720"/>
        <w:jc w:val="both"/>
        <w:rPr>
          <w:color w:val="000000" w:themeColor="text1"/>
        </w:rPr>
      </w:pPr>
      <w:r w:rsidRPr="009424ED">
        <w:rPr>
          <w:color w:val="000000" w:themeColor="text1"/>
        </w:rPr>
        <w:t>Arellano, M., Bond, S., 1991. Some tests of specification for panel data: Monte Carlo evidence and an application to employment equations. Review of Economic Studies, 58, 277-297.</w:t>
      </w:r>
    </w:p>
    <w:p w:rsidR="00B06FD6" w:rsidRPr="009424ED" w:rsidRDefault="00B06FD6" w:rsidP="00BA326A">
      <w:pPr>
        <w:shd w:val="clear" w:color="auto" w:fill="FFFFFF"/>
        <w:spacing w:after="120" w:line="480" w:lineRule="auto"/>
        <w:jc w:val="both"/>
        <w:rPr>
          <w:color w:val="000000" w:themeColor="text1"/>
        </w:rPr>
      </w:pPr>
      <w:proofErr w:type="gramStart"/>
      <w:r w:rsidRPr="009424ED">
        <w:rPr>
          <w:color w:val="000000" w:themeColor="text1"/>
        </w:rPr>
        <w:t xml:space="preserve">Arellano, M., </w:t>
      </w:r>
      <w:proofErr w:type="spellStart"/>
      <w:r w:rsidRPr="009424ED">
        <w:rPr>
          <w:color w:val="000000" w:themeColor="text1"/>
        </w:rPr>
        <w:t>Bover</w:t>
      </w:r>
      <w:proofErr w:type="spellEnd"/>
      <w:r w:rsidRPr="009424ED">
        <w:rPr>
          <w:color w:val="000000" w:themeColor="text1"/>
        </w:rPr>
        <w:t>, O., 1995.</w:t>
      </w:r>
      <w:proofErr w:type="gramEnd"/>
      <w:r w:rsidRPr="009424ED">
        <w:rPr>
          <w:color w:val="000000" w:themeColor="text1"/>
        </w:rPr>
        <w:t xml:space="preserve"> </w:t>
      </w:r>
      <w:proofErr w:type="gramStart"/>
      <w:r w:rsidRPr="009424ED">
        <w:rPr>
          <w:color w:val="000000" w:themeColor="text1"/>
        </w:rPr>
        <w:t>Another look at the instrumental variable estimation of error-</w:t>
      </w:r>
      <w:r w:rsidRPr="009424ED">
        <w:rPr>
          <w:color w:val="000000" w:themeColor="text1"/>
        </w:rPr>
        <w:tab/>
        <w:t>components models.</w:t>
      </w:r>
      <w:proofErr w:type="gramEnd"/>
      <w:r w:rsidRPr="009424ED">
        <w:rPr>
          <w:color w:val="000000" w:themeColor="text1"/>
        </w:rPr>
        <w:t xml:space="preserve"> Journal of Econometrics, 68(1), 29-51.</w:t>
      </w:r>
    </w:p>
    <w:p w:rsidR="00B06FD6" w:rsidRPr="009424ED" w:rsidRDefault="00B06FD6" w:rsidP="00BA326A">
      <w:pPr>
        <w:shd w:val="clear" w:color="auto" w:fill="FFFFFF"/>
        <w:spacing w:after="120" w:line="480" w:lineRule="auto"/>
        <w:jc w:val="both"/>
        <w:rPr>
          <w:rFonts w:ascii="Arial" w:eastAsia="Times New Roman" w:hAnsi="Arial" w:cs="Arial"/>
          <w:b/>
          <w:bCs/>
          <w:color w:val="000000" w:themeColor="text1"/>
          <w:sz w:val="32"/>
          <w:szCs w:val="32"/>
          <w:lang w:eastAsia="en-US"/>
        </w:rPr>
      </w:pPr>
      <w:proofErr w:type="spellStart"/>
      <w:proofErr w:type="gramStart"/>
      <w:r w:rsidRPr="009424ED">
        <w:rPr>
          <w:color w:val="000000" w:themeColor="text1"/>
        </w:rPr>
        <w:t>Auffhammer</w:t>
      </w:r>
      <w:proofErr w:type="spellEnd"/>
      <w:r w:rsidRPr="009424ED">
        <w:rPr>
          <w:color w:val="000000" w:themeColor="text1"/>
        </w:rPr>
        <w:t xml:space="preserve">, M., Blumstein, C., </w:t>
      </w:r>
      <w:proofErr w:type="spellStart"/>
      <w:r w:rsidRPr="009424ED">
        <w:rPr>
          <w:color w:val="000000" w:themeColor="text1"/>
        </w:rPr>
        <w:t>Fowlie</w:t>
      </w:r>
      <w:proofErr w:type="spellEnd"/>
      <w:r w:rsidRPr="009424ED">
        <w:rPr>
          <w:color w:val="000000" w:themeColor="text1"/>
        </w:rPr>
        <w:t>, M., 2008.</w:t>
      </w:r>
      <w:proofErr w:type="gramEnd"/>
      <w:r w:rsidRPr="009424ED">
        <w:rPr>
          <w:color w:val="000000" w:themeColor="text1"/>
        </w:rPr>
        <w:t xml:space="preserve"> Demand-side management and energy </w:t>
      </w:r>
      <w:r w:rsidRPr="009424ED">
        <w:rPr>
          <w:color w:val="000000" w:themeColor="text1"/>
        </w:rPr>
        <w:tab/>
        <w:t>efficiency revisited. The Energy Journal, 29(3), 91-104.</w:t>
      </w:r>
    </w:p>
    <w:p w:rsidR="00B06FD6" w:rsidRPr="009424ED" w:rsidRDefault="00B06FD6" w:rsidP="00BA326A">
      <w:pPr>
        <w:autoSpaceDE w:val="0"/>
        <w:autoSpaceDN w:val="0"/>
        <w:adjustRightInd w:val="0"/>
        <w:spacing w:after="120" w:line="480" w:lineRule="auto"/>
        <w:ind w:left="709" w:hanging="709"/>
        <w:jc w:val="both"/>
        <w:rPr>
          <w:color w:val="000000" w:themeColor="text1"/>
        </w:rPr>
      </w:pPr>
      <w:proofErr w:type="spellStart"/>
      <w:r w:rsidRPr="009424ED">
        <w:rPr>
          <w:color w:val="000000" w:themeColor="text1"/>
        </w:rPr>
        <w:t>Baltagi</w:t>
      </w:r>
      <w:proofErr w:type="spellEnd"/>
      <w:r w:rsidRPr="009424ED">
        <w:rPr>
          <w:color w:val="000000" w:themeColor="text1"/>
        </w:rPr>
        <w:t xml:space="preserve">, B.H., 2005. </w:t>
      </w:r>
      <w:proofErr w:type="gramStart"/>
      <w:r w:rsidRPr="009424ED">
        <w:rPr>
          <w:i/>
          <w:color w:val="000000" w:themeColor="text1"/>
        </w:rPr>
        <w:t>Econometric Analysis of Panel Data</w:t>
      </w:r>
      <w:r w:rsidRPr="009424ED">
        <w:rPr>
          <w:color w:val="000000" w:themeColor="text1"/>
        </w:rPr>
        <w:t>.</w:t>
      </w:r>
      <w:proofErr w:type="gramEnd"/>
      <w:r w:rsidRPr="009424ED">
        <w:rPr>
          <w:color w:val="000000" w:themeColor="text1"/>
        </w:rPr>
        <w:t xml:space="preserve"> </w:t>
      </w:r>
      <w:proofErr w:type="gramStart"/>
      <w:r w:rsidRPr="009424ED">
        <w:rPr>
          <w:color w:val="000000" w:themeColor="text1"/>
        </w:rPr>
        <w:t>3</w:t>
      </w:r>
      <w:r w:rsidRPr="009424ED">
        <w:rPr>
          <w:color w:val="000000" w:themeColor="text1"/>
          <w:vertAlign w:val="superscript"/>
        </w:rPr>
        <w:t>rd</w:t>
      </w:r>
      <w:r w:rsidRPr="009424ED">
        <w:rPr>
          <w:color w:val="000000" w:themeColor="text1"/>
        </w:rPr>
        <w:t xml:space="preserve"> Edition, John Wiley and Sons Ltd., ISBN-10 0-470-01456-3.</w:t>
      </w:r>
      <w:proofErr w:type="gramEnd"/>
      <w:r w:rsidRPr="009424ED">
        <w:rPr>
          <w:color w:val="000000" w:themeColor="text1"/>
        </w:rPr>
        <w:t xml:space="preserve"> </w:t>
      </w:r>
    </w:p>
    <w:p w:rsidR="005B0657" w:rsidRPr="005956A3" w:rsidRDefault="005B0657" w:rsidP="00BA326A">
      <w:pPr>
        <w:autoSpaceDE w:val="0"/>
        <w:autoSpaceDN w:val="0"/>
        <w:adjustRightInd w:val="0"/>
        <w:spacing w:after="120" w:line="480" w:lineRule="auto"/>
        <w:ind w:left="709" w:hanging="709"/>
        <w:jc w:val="both"/>
      </w:pPr>
      <w:proofErr w:type="gramStart"/>
      <w:r w:rsidRPr="005956A3">
        <w:t>Bar-</w:t>
      </w:r>
      <w:proofErr w:type="spellStart"/>
      <w:r w:rsidRPr="005956A3">
        <w:t>Ilan</w:t>
      </w:r>
      <w:proofErr w:type="spellEnd"/>
      <w:r w:rsidRPr="005956A3">
        <w:t xml:space="preserve">, A., </w:t>
      </w:r>
      <w:proofErr w:type="spellStart"/>
      <w:r w:rsidRPr="005956A3">
        <w:t>Sacerdote</w:t>
      </w:r>
      <w:proofErr w:type="spellEnd"/>
      <w:r w:rsidRPr="005956A3">
        <w:t>, B., 2004.</w:t>
      </w:r>
      <w:proofErr w:type="gramEnd"/>
      <w:r w:rsidRPr="005956A3">
        <w:t xml:space="preserve"> </w:t>
      </w:r>
      <w:proofErr w:type="gramStart"/>
      <w:r w:rsidRPr="005956A3">
        <w:t>The response of criminals and non-criminals to fines.</w:t>
      </w:r>
      <w:proofErr w:type="gramEnd"/>
      <w:r w:rsidRPr="005956A3">
        <w:t xml:space="preserve"> </w:t>
      </w:r>
      <w:proofErr w:type="gramStart"/>
      <w:r w:rsidRPr="005956A3">
        <w:t>Journal of law and Economics, 47, 1-17.</w:t>
      </w:r>
      <w:proofErr w:type="gramEnd"/>
    </w:p>
    <w:p w:rsidR="005B0657" w:rsidRPr="005956A3" w:rsidRDefault="005B0657" w:rsidP="00BA326A">
      <w:pPr>
        <w:autoSpaceDE w:val="0"/>
        <w:autoSpaceDN w:val="0"/>
        <w:adjustRightInd w:val="0"/>
        <w:spacing w:after="120" w:line="480" w:lineRule="auto"/>
        <w:ind w:left="709" w:hanging="709"/>
        <w:jc w:val="both"/>
      </w:pPr>
      <w:r w:rsidRPr="005956A3">
        <w:t>Becker, G.S., 1968. Crime and punishment: an economic approach. Journal of Political Economy, 76, 169-217.</w:t>
      </w:r>
    </w:p>
    <w:p w:rsidR="005B0657" w:rsidRPr="005956A3" w:rsidRDefault="005B0657" w:rsidP="00BA326A">
      <w:pPr>
        <w:autoSpaceDE w:val="0"/>
        <w:autoSpaceDN w:val="0"/>
        <w:adjustRightInd w:val="0"/>
        <w:spacing w:after="120" w:line="480" w:lineRule="auto"/>
        <w:ind w:left="709" w:hanging="709"/>
        <w:jc w:val="both"/>
      </w:pPr>
      <w:r w:rsidRPr="005956A3">
        <w:t xml:space="preserve">Becker, G.S., Stigler, G.J., 1974. </w:t>
      </w:r>
      <w:proofErr w:type="gramStart"/>
      <w:r w:rsidRPr="005956A3">
        <w:t>Law enforcement, malfeasance and compensation of enforcers.</w:t>
      </w:r>
      <w:proofErr w:type="gramEnd"/>
      <w:r w:rsidRPr="005956A3">
        <w:t xml:space="preserve">  Journal of Legal Studies, 3, 1-18.</w:t>
      </w:r>
    </w:p>
    <w:p w:rsidR="00B06FD6" w:rsidRPr="009424ED" w:rsidRDefault="00B06FD6" w:rsidP="00BA326A">
      <w:pPr>
        <w:autoSpaceDE w:val="0"/>
        <w:autoSpaceDN w:val="0"/>
        <w:adjustRightInd w:val="0"/>
        <w:spacing w:after="120" w:line="480" w:lineRule="auto"/>
        <w:ind w:left="720" w:hanging="720"/>
        <w:jc w:val="both"/>
        <w:rPr>
          <w:color w:val="000000" w:themeColor="text1"/>
        </w:rPr>
      </w:pPr>
      <w:proofErr w:type="spellStart"/>
      <w:r w:rsidRPr="009424ED">
        <w:rPr>
          <w:color w:val="000000" w:themeColor="text1"/>
        </w:rPr>
        <w:lastRenderedPageBreak/>
        <w:t>Bò</w:t>
      </w:r>
      <w:proofErr w:type="spellEnd"/>
      <w:r w:rsidRPr="009424ED">
        <w:rPr>
          <w:color w:val="000000" w:themeColor="text1"/>
        </w:rPr>
        <w:t xml:space="preserve">, E. D., Rossi, M.A., 2007. Corruption and inefficiency: theory and evidence from electric utilities. </w:t>
      </w:r>
      <w:proofErr w:type="gramStart"/>
      <w:r w:rsidRPr="009424ED">
        <w:rPr>
          <w:color w:val="000000" w:themeColor="text1"/>
        </w:rPr>
        <w:t>Journal of Public Economics, 91(5-6), 939-62.</w:t>
      </w:r>
      <w:proofErr w:type="gramEnd"/>
    </w:p>
    <w:p w:rsidR="00B06FD6" w:rsidRPr="009424ED" w:rsidRDefault="00B06FD6" w:rsidP="00BA326A">
      <w:pPr>
        <w:autoSpaceDE w:val="0"/>
        <w:autoSpaceDN w:val="0"/>
        <w:adjustRightInd w:val="0"/>
        <w:spacing w:after="120" w:line="480" w:lineRule="auto"/>
        <w:ind w:left="720" w:hanging="720"/>
        <w:jc w:val="both"/>
        <w:rPr>
          <w:color w:val="000000" w:themeColor="text1"/>
        </w:rPr>
      </w:pPr>
      <w:r w:rsidRPr="009424ED">
        <w:rPr>
          <w:color w:val="000000" w:themeColor="text1"/>
        </w:rPr>
        <w:t xml:space="preserve">Clarke, G., </w:t>
      </w:r>
      <w:proofErr w:type="spellStart"/>
      <w:r w:rsidRPr="009424ED">
        <w:rPr>
          <w:color w:val="000000" w:themeColor="text1"/>
        </w:rPr>
        <w:t>Xu</w:t>
      </w:r>
      <w:proofErr w:type="spellEnd"/>
      <w:r w:rsidRPr="009424ED">
        <w:rPr>
          <w:color w:val="000000" w:themeColor="text1"/>
        </w:rPr>
        <w:t>, L. C., 2004. Privatization, Competition and Corruption: How Characteristics of Bribe Takers and Payers Affect Bribe Payments to Utilities. Journal of Public Economics</w:t>
      </w:r>
      <w:r w:rsidR="00697150">
        <w:rPr>
          <w:color w:val="000000" w:themeColor="text1"/>
        </w:rPr>
        <w:t>, 88</w:t>
      </w:r>
      <w:r w:rsidRPr="009424ED">
        <w:rPr>
          <w:color w:val="000000" w:themeColor="text1"/>
        </w:rPr>
        <w:t>(9-10), 2067-2097.</w:t>
      </w:r>
    </w:p>
    <w:p w:rsidR="00B06FD6" w:rsidRPr="009424ED" w:rsidRDefault="00B06FD6" w:rsidP="00BA326A">
      <w:pPr>
        <w:autoSpaceDE w:val="0"/>
        <w:autoSpaceDN w:val="0"/>
        <w:adjustRightInd w:val="0"/>
        <w:spacing w:after="120" w:line="480" w:lineRule="auto"/>
        <w:jc w:val="both"/>
        <w:rPr>
          <w:color w:val="000000" w:themeColor="text1"/>
        </w:rPr>
      </w:pPr>
      <w:proofErr w:type="spellStart"/>
      <w:r w:rsidRPr="009424ED">
        <w:rPr>
          <w:color w:val="000000" w:themeColor="text1"/>
        </w:rPr>
        <w:t>Estache</w:t>
      </w:r>
      <w:proofErr w:type="spellEnd"/>
      <w:r w:rsidRPr="009424ED">
        <w:rPr>
          <w:color w:val="000000" w:themeColor="text1"/>
        </w:rPr>
        <w:t xml:space="preserve">, A., </w:t>
      </w:r>
      <w:proofErr w:type="spellStart"/>
      <w:r w:rsidRPr="009424ED">
        <w:rPr>
          <w:color w:val="000000" w:themeColor="text1"/>
        </w:rPr>
        <w:t>Goicoechea</w:t>
      </w:r>
      <w:proofErr w:type="spellEnd"/>
      <w:r w:rsidRPr="009424ED">
        <w:rPr>
          <w:color w:val="000000" w:themeColor="text1"/>
        </w:rPr>
        <w:t xml:space="preserve">, A., Trujillo, L., 2006. </w:t>
      </w:r>
      <w:proofErr w:type="gramStart"/>
      <w:r w:rsidRPr="009424ED">
        <w:rPr>
          <w:color w:val="000000" w:themeColor="text1"/>
        </w:rPr>
        <w:t>Utilities reforms and corruption in developing</w:t>
      </w:r>
      <w:r w:rsidRPr="009424ED">
        <w:rPr>
          <w:color w:val="000000" w:themeColor="text1"/>
        </w:rPr>
        <w:tab/>
        <w:t>countries.</w:t>
      </w:r>
      <w:proofErr w:type="gramEnd"/>
      <w:r w:rsidRPr="009424ED">
        <w:rPr>
          <w:color w:val="000000" w:themeColor="text1"/>
        </w:rPr>
        <w:t xml:space="preserve"> World Bank Policy Research Working Paper 4081, December.</w:t>
      </w:r>
    </w:p>
    <w:p w:rsidR="00B06FD6" w:rsidRPr="009424ED" w:rsidRDefault="00B06FD6" w:rsidP="00BA326A">
      <w:pPr>
        <w:autoSpaceDE w:val="0"/>
        <w:autoSpaceDN w:val="0"/>
        <w:adjustRightInd w:val="0"/>
        <w:spacing w:after="120" w:line="480" w:lineRule="auto"/>
        <w:ind w:left="720" w:hanging="720"/>
        <w:jc w:val="both"/>
        <w:rPr>
          <w:color w:val="000000" w:themeColor="text1"/>
        </w:rPr>
      </w:pPr>
      <w:proofErr w:type="spellStart"/>
      <w:proofErr w:type="gramStart"/>
      <w:r w:rsidRPr="009424ED">
        <w:rPr>
          <w:color w:val="000000" w:themeColor="text1"/>
        </w:rPr>
        <w:t>Eviews</w:t>
      </w:r>
      <w:proofErr w:type="spellEnd"/>
      <w:r w:rsidRPr="009424ED">
        <w:rPr>
          <w:color w:val="000000" w:themeColor="text1"/>
        </w:rPr>
        <w:t xml:space="preserve"> 5.0, 2004.</w:t>
      </w:r>
      <w:proofErr w:type="gramEnd"/>
      <w:r w:rsidRPr="009424ED">
        <w:rPr>
          <w:color w:val="000000" w:themeColor="text1"/>
        </w:rPr>
        <w:t xml:space="preserve"> </w:t>
      </w:r>
      <w:proofErr w:type="spellStart"/>
      <w:r w:rsidRPr="009424ED">
        <w:rPr>
          <w:color w:val="000000" w:themeColor="text1"/>
        </w:rPr>
        <w:t>Eviews</w:t>
      </w:r>
      <w:proofErr w:type="spellEnd"/>
      <w:r w:rsidRPr="009424ED">
        <w:rPr>
          <w:color w:val="000000" w:themeColor="text1"/>
        </w:rPr>
        <w:t xml:space="preserve"> 5.0 User Guide. </w:t>
      </w:r>
      <w:proofErr w:type="gramStart"/>
      <w:r w:rsidRPr="009424ED">
        <w:rPr>
          <w:color w:val="000000" w:themeColor="text1"/>
        </w:rPr>
        <w:t>Quantitative Micro Software, LLC, 4521 Campus Drive, #336, Irvine CA, 92612-2699.</w:t>
      </w:r>
      <w:proofErr w:type="gramEnd"/>
    </w:p>
    <w:p w:rsidR="00B06FD6" w:rsidRPr="009424ED" w:rsidRDefault="00B06FD6" w:rsidP="00BA326A">
      <w:pPr>
        <w:autoSpaceDE w:val="0"/>
        <w:autoSpaceDN w:val="0"/>
        <w:adjustRightInd w:val="0"/>
        <w:spacing w:after="120" w:line="480" w:lineRule="auto"/>
        <w:ind w:left="709" w:hanging="709"/>
        <w:jc w:val="both"/>
        <w:rPr>
          <w:color w:val="000000" w:themeColor="text1"/>
        </w:rPr>
      </w:pPr>
      <w:r w:rsidRPr="009424ED">
        <w:rPr>
          <w:color w:val="000000" w:themeColor="text1"/>
        </w:rPr>
        <w:t xml:space="preserve">Greene, W.B., 2003. </w:t>
      </w:r>
      <w:proofErr w:type="gramStart"/>
      <w:r w:rsidRPr="009424ED">
        <w:rPr>
          <w:i/>
          <w:color w:val="000000" w:themeColor="text1"/>
        </w:rPr>
        <w:t>Econometric Analysis</w:t>
      </w:r>
      <w:r w:rsidRPr="009424ED">
        <w:rPr>
          <w:color w:val="000000" w:themeColor="text1"/>
        </w:rPr>
        <w:t>.</w:t>
      </w:r>
      <w:proofErr w:type="gramEnd"/>
      <w:r w:rsidRPr="009424ED">
        <w:rPr>
          <w:color w:val="000000" w:themeColor="text1"/>
        </w:rPr>
        <w:t xml:space="preserve"> 5</w:t>
      </w:r>
      <w:r w:rsidRPr="009424ED">
        <w:rPr>
          <w:color w:val="000000" w:themeColor="text1"/>
          <w:vertAlign w:val="superscript"/>
        </w:rPr>
        <w:t>th</w:t>
      </w:r>
      <w:r w:rsidRPr="009424ED">
        <w:rPr>
          <w:color w:val="000000" w:themeColor="text1"/>
        </w:rPr>
        <w:t xml:space="preserve"> Edition, Pearson Education Inc., ISBN 81-7808-974-2. Singapore.</w:t>
      </w:r>
    </w:p>
    <w:p w:rsidR="00B06FD6" w:rsidRPr="009424ED" w:rsidRDefault="00B06FD6" w:rsidP="00BA326A">
      <w:pPr>
        <w:autoSpaceDE w:val="0"/>
        <w:autoSpaceDN w:val="0"/>
        <w:adjustRightInd w:val="0"/>
        <w:spacing w:after="120" w:line="480" w:lineRule="auto"/>
        <w:ind w:left="709" w:hanging="709"/>
        <w:jc w:val="both"/>
        <w:rPr>
          <w:color w:val="000000" w:themeColor="text1"/>
        </w:rPr>
      </w:pPr>
      <w:proofErr w:type="spellStart"/>
      <w:proofErr w:type="gramStart"/>
      <w:r w:rsidRPr="009424ED">
        <w:rPr>
          <w:color w:val="000000" w:themeColor="text1"/>
        </w:rPr>
        <w:t>Gujrati</w:t>
      </w:r>
      <w:proofErr w:type="spellEnd"/>
      <w:r w:rsidRPr="009424ED">
        <w:rPr>
          <w:color w:val="000000" w:themeColor="text1"/>
        </w:rPr>
        <w:t xml:space="preserve">, D.N., 2003, </w:t>
      </w:r>
      <w:r w:rsidRPr="009424ED">
        <w:rPr>
          <w:i/>
          <w:color w:val="000000" w:themeColor="text1"/>
        </w:rPr>
        <w:t>Basic Econometrics</w:t>
      </w:r>
      <w:r w:rsidRPr="009424ED">
        <w:rPr>
          <w:color w:val="000000" w:themeColor="text1"/>
        </w:rPr>
        <w:t>, 4th ed. McGraw Hill-Publishing, Boston.</w:t>
      </w:r>
      <w:proofErr w:type="gramEnd"/>
    </w:p>
    <w:p w:rsidR="00B06FD6" w:rsidRPr="009424ED" w:rsidRDefault="00B06FD6" w:rsidP="00BA326A">
      <w:pPr>
        <w:autoSpaceDE w:val="0"/>
        <w:autoSpaceDN w:val="0"/>
        <w:adjustRightInd w:val="0"/>
        <w:spacing w:after="120" w:line="480" w:lineRule="auto"/>
        <w:ind w:left="720" w:hanging="720"/>
        <w:jc w:val="both"/>
        <w:rPr>
          <w:color w:val="000000" w:themeColor="text1"/>
        </w:rPr>
      </w:pPr>
      <w:proofErr w:type="spellStart"/>
      <w:proofErr w:type="gramStart"/>
      <w:r w:rsidRPr="009424ED">
        <w:rPr>
          <w:color w:val="000000" w:themeColor="text1"/>
        </w:rPr>
        <w:t>Gulati</w:t>
      </w:r>
      <w:proofErr w:type="spellEnd"/>
      <w:r w:rsidRPr="009424ED">
        <w:rPr>
          <w:color w:val="000000" w:themeColor="text1"/>
        </w:rPr>
        <w:t xml:space="preserve">, M., </w:t>
      </w:r>
      <w:proofErr w:type="spellStart"/>
      <w:r w:rsidRPr="009424ED">
        <w:rPr>
          <w:color w:val="000000" w:themeColor="text1"/>
        </w:rPr>
        <w:t>Rao</w:t>
      </w:r>
      <w:proofErr w:type="spellEnd"/>
      <w:r w:rsidRPr="009424ED">
        <w:rPr>
          <w:color w:val="000000" w:themeColor="text1"/>
        </w:rPr>
        <w:t>, M. Y., 2007.</w:t>
      </w:r>
      <w:proofErr w:type="gramEnd"/>
      <w:r w:rsidRPr="009424ED">
        <w:rPr>
          <w:color w:val="000000" w:themeColor="text1"/>
        </w:rPr>
        <w:t xml:space="preserve"> The many faces of corruption: tracking vulnerabilities at the sector level. </w:t>
      </w:r>
      <w:proofErr w:type="gramStart"/>
      <w:r w:rsidRPr="009424ED">
        <w:rPr>
          <w:color w:val="000000" w:themeColor="text1"/>
        </w:rPr>
        <w:t>ed</w:t>
      </w:r>
      <w:proofErr w:type="gramEnd"/>
      <w:r w:rsidRPr="009424ED">
        <w:rPr>
          <w:color w:val="000000" w:themeColor="text1"/>
        </w:rPr>
        <w:t xml:space="preserve">. by Campos, J.E., </w:t>
      </w:r>
      <w:proofErr w:type="spellStart"/>
      <w:r w:rsidRPr="009424ED">
        <w:rPr>
          <w:color w:val="000000" w:themeColor="text1"/>
        </w:rPr>
        <w:t>Pradhan</w:t>
      </w:r>
      <w:proofErr w:type="spellEnd"/>
      <w:r w:rsidRPr="009424ED">
        <w:rPr>
          <w:color w:val="000000" w:themeColor="text1"/>
        </w:rPr>
        <w:t xml:space="preserve">, S. pp. 115-157. </w:t>
      </w:r>
      <w:proofErr w:type="gramStart"/>
      <w:r w:rsidRPr="009424ED">
        <w:rPr>
          <w:color w:val="000000" w:themeColor="text1"/>
        </w:rPr>
        <w:t>(The World Bank, Washington, D.C., USA.</w:t>
      </w:r>
      <w:proofErr w:type="gramEnd"/>
      <w:r w:rsidRPr="009424ED">
        <w:rPr>
          <w:color w:val="000000" w:themeColor="text1"/>
        </w:rPr>
        <w:t xml:space="preserve"> </w:t>
      </w:r>
      <w:proofErr w:type="gramStart"/>
      <w:r w:rsidRPr="009424ED">
        <w:rPr>
          <w:color w:val="000000" w:themeColor="text1"/>
        </w:rPr>
        <w:t>ISBN 0-8213-6725-0).</w:t>
      </w:r>
      <w:proofErr w:type="gramEnd"/>
    </w:p>
    <w:p w:rsidR="00B06FD6" w:rsidRPr="009424ED" w:rsidRDefault="00B06FD6" w:rsidP="00BA326A">
      <w:pPr>
        <w:pStyle w:val="BodyTextIndent"/>
        <w:spacing w:line="480" w:lineRule="auto"/>
        <w:ind w:left="709" w:hanging="709"/>
        <w:jc w:val="both"/>
        <w:rPr>
          <w:color w:val="000000" w:themeColor="text1"/>
        </w:rPr>
      </w:pPr>
      <w:proofErr w:type="gramStart"/>
      <w:r w:rsidRPr="009424ED">
        <w:rPr>
          <w:color w:val="000000" w:themeColor="text1"/>
        </w:rPr>
        <w:t xml:space="preserve">Gupta, S., </w:t>
      </w:r>
      <w:proofErr w:type="spellStart"/>
      <w:r w:rsidRPr="009424ED">
        <w:rPr>
          <w:color w:val="000000" w:themeColor="text1"/>
        </w:rPr>
        <w:t>Davoodi</w:t>
      </w:r>
      <w:proofErr w:type="spellEnd"/>
      <w:r w:rsidRPr="009424ED">
        <w:rPr>
          <w:color w:val="000000" w:themeColor="text1"/>
        </w:rPr>
        <w:t>, H., Alonso-</w:t>
      </w:r>
      <w:proofErr w:type="spellStart"/>
      <w:r w:rsidRPr="009424ED">
        <w:rPr>
          <w:color w:val="000000" w:themeColor="text1"/>
        </w:rPr>
        <w:t>Terme</w:t>
      </w:r>
      <w:proofErr w:type="spellEnd"/>
      <w:r w:rsidRPr="009424ED">
        <w:rPr>
          <w:color w:val="000000" w:themeColor="text1"/>
        </w:rPr>
        <w:t>, R., 2002.</w:t>
      </w:r>
      <w:proofErr w:type="gramEnd"/>
      <w:r w:rsidRPr="009424ED">
        <w:rPr>
          <w:color w:val="000000" w:themeColor="text1"/>
        </w:rPr>
        <w:t xml:space="preserve"> Does corruption affect income inequality and poverty? Economics of Governance, 3, 23-45.</w:t>
      </w:r>
    </w:p>
    <w:p w:rsidR="00B06FD6" w:rsidRPr="009424ED" w:rsidRDefault="00B06FD6" w:rsidP="00BA326A">
      <w:pPr>
        <w:autoSpaceDE w:val="0"/>
        <w:autoSpaceDN w:val="0"/>
        <w:adjustRightInd w:val="0"/>
        <w:spacing w:after="120" w:line="480" w:lineRule="auto"/>
        <w:ind w:left="709" w:hanging="709"/>
        <w:jc w:val="both"/>
        <w:rPr>
          <w:color w:val="000000" w:themeColor="text1"/>
        </w:rPr>
      </w:pPr>
      <w:proofErr w:type="spellStart"/>
      <w:r w:rsidRPr="009424ED">
        <w:rPr>
          <w:color w:val="000000" w:themeColor="text1"/>
        </w:rPr>
        <w:t>Hausman</w:t>
      </w:r>
      <w:proofErr w:type="spellEnd"/>
      <w:r w:rsidRPr="009424ED">
        <w:rPr>
          <w:color w:val="000000" w:themeColor="text1"/>
        </w:rPr>
        <w:t xml:space="preserve">, J., 1978. Specification tests in econometrics. </w:t>
      </w:r>
      <w:proofErr w:type="spellStart"/>
      <w:r w:rsidRPr="009424ED">
        <w:rPr>
          <w:color w:val="000000" w:themeColor="text1"/>
        </w:rPr>
        <w:t>Econometrica</w:t>
      </w:r>
      <w:proofErr w:type="spellEnd"/>
      <w:r w:rsidRPr="009424ED">
        <w:rPr>
          <w:color w:val="000000" w:themeColor="text1"/>
        </w:rPr>
        <w:t xml:space="preserve">, 46, 1251-1271. </w:t>
      </w:r>
    </w:p>
    <w:p w:rsidR="00B06FD6" w:rsidRPr="009424ED" w:rsidRDefault="00B06FD6" w:rsidP="00BA326A">
      <w:pPr>
        <w:autoSpaceDE w:val="0"/>
        <w:autoSpaceDN w:val="0"/>
        <w:adjustRightInd w:val="0"/>
        <w:spacing w:after="120" w:line="480" w:lineRule="auto"/>
        <w:ind w:left="709" w:hanging="709"/>
        <w:jc w:val="both"/>
        <w:rPr>
          <w:color w:val="000000" w:themeColor="text1"/>
        </w:rPr>
      </w:pPr>
      <w:r w:rsidRPr="009424ED">
        <w:rPr>
          <w:color w:val="000000" w:themeColor="text1"/>
        </w:rPr>
        <w:t>International Country Risk Guide (ICRG), 2007. The PRS Group, New York.</w:t>
      </w:r>
    </w:p>
    <w:p w:rsidR="00B06FD6" w:rsidRDefault="00B06FD6" w:rsidP="00BA326A">
      <w:pPr>
        <w:autoSpaceDE w:val="0"/>
        <w:autoSpaceDN w:val="0"/>
        <w:adjustRightInd w:val="0"/>
        <w:spacing w:after="120" w:line="480" w:lineRule="auto"/>
        <w:ind w:left="709" w:hanging="709"/>
        <w:jc w:val="both"/>
        <w:rPr>
          <w:color w:val="000000" w:themeColor="text1"/>
        </w:rPr>
      </w:pPr>
      <w:proofErr w:type="gramStart"/>
      <w:r w:rsidRPr="009424ED">
        <w:rPr>
          <w:color w:val="000000" w:themeColor="text1"/>
        </w:rPr>
        <w:t>IPP, 2009.</w:t>
      </w:r>
      <w:proofErr w:type="gramEnd"/>
      <w:r w:rsidRPr="009424ED">
        <w:rPr>
          <w:color w:val="000000" w:themeColor="text1"/>
        </w:rPr>
        <w:t xml:space="preserve"> State of the Economy: emerging from the crisis. </w:t>
      </w:r>
      <w:proofErr w:type="gramStart"/>
      <w:r w:rsidRPr="009424ED">
        <w:rPr>
          <w:color w:val="000000" w:themeColor="text1"/>
        </w:rPr>
        <w:t xml:space="preserve">2nd Annual Report of Institute of Public Policy (IPP), </w:t>
      </w:r>
      <w:proofErr w:type="spellStart"/>
      <w:r w:rsidRPr="009424ED">
        <w:rPr>
          <w:color w:val="000000" w:themeColor="text1"/>
        </w:rPr>
        <w:t>Beaconhouse</w:t>
      </w:r>
      <w:proofErr w:type="spellEnd"/>
      <w:r w:rsidRPr="009424ED">
        <w:rPr>
          <w:color w:val="000000" w:themeColor="text1"/>
        </w:rPr>
        <w:t xml:space="preserve"> National University, Lahore.</w:t>
      </w:r>
      <w:proofErr w:type="gramEnd"/>
    </w:p>
    <w:p w:rsidR="00A2495F" w:rsidRPr="009424ED" w:rsidRDefault="00A2495F" w:rsidP="00BA326A">
      <w:pPr>
        <w:autoSpaceDE w:val="0"/>
        <w:autoSpaceDN w:val="0"/>
        <w:adjustRightInd w:val="0"/>
        <w:spacing w:after="120" w:line="480" w:lineRule="auto"/>
        <w:ind w:left="709" w:hanging="709"/>
        <w:jc w:val="both"/>
        <w:rPr>
          <w:color w:val="000000" w:themeColor="text1"/>
        </w:rPr>
      </w:pPr>
      <w:proofErr w:type="spellStart"/>
      <w:proofErr w:type="gramStart"/>
      <w:r>
        <w:lastRenderedPageBreak/>
        <w:t>Jamil</w:t>
      </w:r>
      <w:proofErr w:type="spellEnd"/>
      <w:r>
        <w:t xml:space="preserve">, F., </w:t>
      </w:r>
      <w:r w:rsidRPr="00C14012">
        <w:t>Ahmad, E.,</w:t>
      </w:r>
      <w:r>
        <w:t xml:space="preserve"> 2011</w:t>
      </w:r>
      <w:r w:rsidRPr="00C14012">
        <w:t>.</w:t>
      </w:r>
      <w:proofErr w:type="gramEnd"/>
      <w:r w:rsidRPr="00C14012">
        <w:t xml:space="preserve"> Income and price elasticities of electricity demand: Aggregate and sector-wise analyses. </w:t>
      </w:r>
      <w:proofErr w:type="gramStart"/>
      <w:r w:rsidRPr="00C14012">
        <w:t xml:space="preserve">Energy Policy, </w:t>
      </w:r>
      <w:r>
        <w:t>39(9), 5519-5527.</w:t>
      </w:r>
      <w:proofErr w:type="gramEnd"/>
    </w:p>
    <w:p w:rsidR="00B06FD6" w:rsidRPr="009424ED" w:rsidRDefault="00B06FD6" w:rsidP="00BA326A">
      <w:pPr>
        <w:autoSpaceDE w:val="0"/>
        <w:autoSpaceDN w:val="0"/>
        <w:adjustRightInd w:val="0"/>
        <w:spacing w:after="120" w:line="480" w:lineRule="auto"/>
        <w:ind w:left="709" w:hanging="709"/>
        <w:jc w:val="both"/>
        <w:rPr>
          <w:color w:val="000000" w:themeColor="text1"/>
        </w:rPr>
      </w:pPr>
      <w:r w:rsidRPr="009424ED">
        <w:rPr>
          <w:color w:val="000000" w:themeColor="text1"/>
        </w:rPr>
        <w:t>Joseph, K.L., 2010. The politics of power: Electricity reform in India. Energy Policy, 38, 503-511.</w:t>
      </w:r>
      <w:r w:rsidRPr="009424ED">
        <w:rPr>
          <w:color w:val="000000" w:themeColor="text1"/>
        </w:rPr>
        <w:tab/>
      </w:r>
    </w:p>
    <w:p w:rsidR="00B06FD6" w:rsidRPr="009424ED" w:rsidRDefault="00B06FD6" w:rsidP="00BA326A">
      <w:pPr>
        <w:autoSpaceDE w:val="0"/>
        <w:autoSpaceDN w:val="0"/>
        <w:adjustRightInd w:val="0"/>
        <w:spacing w:after="120" w:line="480" w:lineRule="auto"/>
        <w:ind w:left="709" w:hanging="709"/>
        <w:jc w:val="both"/>
        <w:rPr>
          <w:color w:val="000000" w:themeColor="text1"/>
        </w:rPr>
      </w:pPr>
      <w:r w:rsidRPr="009424ED">
        <w:rPr>
          <w:color w:val="000000" w:themeColor="text1"/>
        </w:rPr>
        <w:t xml:space="preserve">Judson, R.A., Owen, A.L., 1999. </w:t>
      </w:r>
      <w:proofErr w:type="gramStart"/>
      <w:r w:rsidRPr="009424ED">
        <w:rPr>
          <w:color w:val="000000" w:themeColor="text1"/>
        </w:rPr>
        <w:t>Estimating dynamic panel models: a guide for macroeconomists.</w:t>
      </w:r>
      <w:proofErr w:type="gramEnd"/>
      <w:r w:rsidRPr="009424ED">
        <w:rPr>
          <w:color w:val="000000" w:themeColor="text1"/>
        </w:rPr>
        <w:t xml:space="preserve"> Economics Letters, 65(1), 9-15.</w:t>
      </w:r>
    </w:p>
    <w:p w:rsidR="00B06FD6" w:rsidRPr="009424ED" w:rsidRDefault="00B06FD6" w:rsidP="00BA326A">
      <w:pPr>
        <w:autoSpaceDE w:val="0"/>
        <w:autoSpaceDN w:val="0"/>
        <w:adjustRightInd w:val="0"/>
        <w:spacing w:after="120" w:line="480" w:lineRule="auto"/>
        <w:ind w:left="709" w:hanging="709"/>
        <w:jc w:val="both"/>
        <w:rPr>
          <w:color w:val="000000" w:themeColor="text1"/>
        </w:rPr>
      </w:pPr>
      <w:proofErr w:type="gramStart"/>
      <w:r w:rsidRPr="009424ED">
        <w:rPr>
          <w:color w:val="000000" w:themeColor="text1"/>
        </w:rPr>
        <w:t>KESC, 2006.</w:t>
      </w:r>
      <w:proofErr w:type="gramEnd"/>
      <w:r w:rsidRPr="009424ED">
        <w:rPr>
          <w:color w:val="000000" w:themeColor="text1"/>
        </w:rPr>
        <w:t xml:space="preserve"> </w:t>
      </w:r>
      <w:proofErr w:type="gramStart"/>
      <w:r w:rsidRPr="009424ED">
        <w:rPr>
          <w:color w:val="000000" w:themeColor="text1"/>
        </w:rPr>
        <w:t>94</w:t>
      </w:r>
      <w:r w:rsidR="000C262D" w:rsidRPr="000C262D">
        <w:rPr>
          <w:color w:val="000000" w:themeColor="text1"/>
          <w:vertAlign w:val="superscript"/>
        </w:rPr>
        <w:t>th</w:t>
      </w:r>
      <w:r w:rsidR="000C262D">
        <w:rPr>
          <w:color w:val="000000" w:themeColor="text1"/>
        </w:rPr>
        <w:t xml:space="preserve"> </w:t>
      </w:r>
      <w:r w:rsidRPr="009424ED">
        <w:rPr>
          <w:color w:val="000000" w:themeColor="text1"/>
        </w:rPr>
        <w:t>Annual Report.</w:t>
      </w:r>
      <w:proofErr w:type="gramEnd"/>
      <w:r w:rsidRPr="009424ED">
        <w:rPr>
          <w:color w:val="000000" w:themeColor="text1"/>
        </w:rPr>
        <w:t xml:space="preserve"> The Karachi Electric Supply Corporation Limited, Karachi.</w:t>
      </w:r>
    </w:p>
    <w:p w:rsidR="00B06FD6" w:rsidRPr="009424ED" w:rsidRDefault="00B06FD6" w:rsidP="00BA326A">
      <w:pPr>
        <w:autoSpaceDE w:val="0"/>
        <w:autoSpaceDN w:val="0"/>
        <w:adjustRightInd w:val="0"/>
        <w:spacing w:after="120" w:line="480" w:lineRule="auto"/>
        <w:ind w:left="720" w:hanging="720"/>
        <w:rPr>
          <w:bCs/>
          <w:color w:val="000000" w:themeColor="text1"/>
        </w:rPr>
      </w:pPr>
      <w:proofErr w:type="spellStart"/>
      <w:r w:rsidRPr="009424ED">
        <w:rPr>
          <w:bCs/>
          <w:color w:val="000000" w:themeColor="text1"/>
        </w:rPr>
        <w:t>Loughran</w:t>
      </w:r>
      <w:proofErr w:type="spellEnd"/>
      <w:r w:rsidRPr="009424ED">
        <w:rPr>
          <w:bCs/>
          <w:color w:val="000000" w:themeColor="text1"/>
        </w:rPr>
        <w:t xml:space="preserve">, D., </w:t>
      </w:r>
      <w:proofErr w:type="spellStart"/>
      <w:r w:rsidRPr="009424ED">
        <w:rPr>
          <w:bCs/>
          <w:color w:val="000000" w:themeColor="text1"/>
        </w:rPr>
        <w:t>Kulick</w:t>
      </w:r>
      <w:proofErr w:type="spellEnd"/>
      <w:r w:rsidRPr="009424ED">
        <w:rPr>
          <w:bCs/>
          <w:color w:val="000000" w:themeColor="text1"/>
        </w:rPr>
        <w:t>, J., 2004. Demand side management and energy efficiency in the United States. The Energy Journal, 25(1),</w:t>
      </w:r>
      <w:r w:rsidR="000C262D">
        <w:rPr>
          <w:bCs/>
          <w:color w:val="000000" w:themeColor="text1"/>
        </w:rPr>
        <w:t xml:space="preserve"> </w:t>
      </w:r>
      <w:r w:rsidRPr="009424ED">
        <w:rPr>
          <w:bCs/>
          <w:color w:val="000000" w:themeColor="text1"/>
        </w:rPr>
        <w:t>19-41.</w:t>
      </w:r>
    </w:p>
    <w:p w:rsidR="00B06FD6" w:rsidRPr="009424ED" w:rsidRDefault="00B06FD6" w:rsidP="00BA326A">
      <w:pPr>
        <w:autoSpaceDE w:val="0"/>
        <w:autoSpaceDN w:val="0"/>
        <w:adjustRightInd w:val="0"/>
        <w:spacing w:after="120" w:line="480" w:lineRule="auto"/>
        <w:ind w:left="720" w:hanging="720"/>
        <w:jc w:val="both"/>
        <w:rPr>
          <w:color w:val="000000" w:themeColor="text1"/>
        </w:rPr>
      </w:pPr>
      <w:proofErr w:type="spellStart"/>
      <w:r w:rsidRPr="009424ED">
        <w:rPr>
          <w:color w:val="000000" w:themeColor="text1"/>
        </w:rPr>
        <w:t>Lovei</w:t>
      </w:r>
      <w:proofErr w:type="spellEnd"/>
      <w:r w:rsidRPr="009424ED">
        <w:rPr>
          <w:color w:val="000000" w:themeColor="text1"/>
        </w:rPr>
        <w:t xml:space="preserve">, L., </w:t>
      </w:r>
      <w:proofErr w:type="spellStart"/>
      <w:r w:rsidRPr="009424ED">
        <w:rPr>
          <w:color w:val="000000" w:themeColor="text1"/>
        </w:rPr>
        <w:t>McKechnie</w:t>
      </w:r>
      <w:proofErr w:type="spellEnd"/>
      <w:r w:rsidRPr="009424ED">
        <w:rPr>
          <w:color w:val="000000" w:themeColor="text1"/>
        </w:rPr>
        <w:t xml:space="preserve">, A., 2000. </w:t>
      </w:r>
      <w:proofErr w:type="gramStart"/>
      <w:r w:rsidRPr="009424ED">
        <w:rPr>
          <w:color w:val="000000" w:themeColor="text1"/>
        </w:rPr>
        <w:t>The cost of corruption for the poor-The energy case Note No.</w:t>
      </w:r>
      <w:r w:rsidR="00697150">
        <w:rPr>
          <w:color w:val="000000" w:themeColor="text1"/>
        </w:rPr>
        <w:t xml:space="preserve"> </w:t>
      </w:r>
      <w:r w:rsidRPr="009424ED">
        <w:rPr>
          <w:color w:val="000000" w:themeColor="text1"/>
        </w:rPr>
        <w:t>207, The World Bank Group-Private Sector and Infrastructure Network.</w:t>
      </w:r>
      <w:proofErr w:type="gramEnd"/>
    </w:p>
    <w:p w:rsidR="00B06FD6" w:rsidRPr="009424ED" w:rsidRDefault="00B06FD6" w:rsidP="00BA326A">
      <w:pPr>
        <w:autoSpaceDE w:val="0"/>
        <w:autoSpaceDN w:val="0"/>
        <w:adjustRightInd w:val="0"/>
        <w:spacing w:after="120" w:line="480" w:lineRule="auto"/>
        <w:ind w:left="720" w:hanging="720"/>
        <w:jc w:val="both"/>
        <w:rPr>
          <w:color w:val="000000" w:themeColor="text1"/>
        </w:rPr>
      </w:pPr>
      <w:proofErr w:type="spellStart"/>
      <w:r w:rsidRPr="009424ED">
        <w:rPr>
          <w:color w:val="000000" w:themeColor="text1"/>
        </w:rPr>
        <w:t>Nagayama</w:t>
      </w:r>
      <w:proofErr w:type="spellEnd"/>
      <w:r w:rsidRPr="009424ED">
        <w:rPr>
          <w:color w:val="000000" w:themeColor="text1"/>
        </w:rPr>
        <w:t xml:space="preserve">, H, 2010. </w:t>
      </w:r>
      <w:proofErr w:type="gramStart"/>
      <w:r w:rsidRPr="009424ED">
        <w:rPr>
          <w:color w:val="000000" w:themeColor="text1"/>
        </w:rPr>
        <w:t>Impacts on investments, and transmission/distribution loss through power sector reforms.</w:t>
      </w:r>
      <w:proofErr w:type="gramEnd"/>
      <w:r w:rsidRPr="009424ED">
        <w:rPr>
          <w:color w:val="000000" w:themeColor="text1"/>
        </w:rPr>
        <w:t xml:space="preserve"> Energy Policy, 38, 3453-3467.</w:t>
      </w:r>
    </w:p>
    <w:p w:rsidR="00B06FD6" w:rsidRDefault="00B06FD6" w:rsidP="00BA326A">
      <w:pPr>
        <w:autoSpaceDE w:val="0"/>
        <w:autoSpaceDN w:val="0"/>
        <w:adjustRightInd w:val="0"/>
        <w:spacing w:after="120" w:line="480" w:lineRule="auto"/>
        <w:ind w:left="720" w:hanging="720"/>
        <w:jc w:val="both"/>
        <w:rPr>
          <w:color w:val="000000" w:themeColor="text1"/>
        </w:rPr>
      </w:pPr>
      <w:proofErr w:type="gramStart"/>
      <w:r w:rsidRPr="009424ED">
        <w:rPr>
          <w:color w:val="000000" w:themeColor="text1"/>
        </w:rPr>
        <w:t xml:space="preserve">Nakano, M., </w:t>
      </w:r>
      <w:proofErr w:type="spellStart"/>
      <w:r w:rsidRPr="009424ED">
        <w:rPr>
          <w:color w:val="000000" w:themeColor="text1"/>
        </w:rPr>
        <w:t>Managi</w:t>
      </w:r>
      <w:proofErr w:type="spellEnd"/>
      <w:r w:rsidRPr="009424ED">
        <w:rPr>
          <w:color w:val="000000" w:themeColor="text1"/>
        </w:rPr>
        <w:t>, S., 2008.</w:t>
      </w:r>
      <w:proofErr w:type="gramEnd"/>
      <w:r w:rsidRPr="009424ED">
        <w:rPr>
          <w:color w:val="000000" w:themeColor="text1"/>
        </w:rPr>
        <w:t xml:space="preserve"> Regulatory reforms and productivity: An empirical analysis of the Japanese electricity industry. Energy Policy, 36, 201-209.</w:t>
      </w:r>
    </w:p>
    <w:p w:rsidR="00660B7A" w:rsidRPr="009424ED" w:rsidRDefault="00660B7A" w:rsidP="00BA326A">
      <w:pPr>
        <w:autoSpaceDE w:val="0"/>
        <w:autoSpaceDN w:val="0"/>
        <w:adjustRightInd w:val="0"/>
        <w:spacing w:after="120" w:line="480" w:lineRule="auto"/>
        <w:ind w:left="720" w:hanging="720"/>
        <w:jc w:val="both"/>
        <w:rPr>
          <w:color w:val="000000" w:themeColor="text1"/>
        </w:rPr>
      </w:pPr>
      <w:proofErr w:type="gramStart"/>
      <w:r>
        <w:rPr>
          <w:color w:val="000000" w:themeColor="text1"/>
        </w:rPr>
        <w:t>NTDCL, 2011.</w:t>
      </w:r>
      <w:proofErr w:type="gramEnd"/>
      <w:r>
        <w:rPr>
          <w:color w:val="000000" w:themeColor="text1"/>
        </w:rPr>
        <w:t xml:space="preserve"> Energy Marketing Data, 35</w:t>
      </w:r>
      <w:r w:rsidRPr="00660B7A">
        <w:rPr>
          <w:color w:val="000000" w:themeColor="text1"/>
          <w:vertAlign w:val="superscript"/>
        </w:rPr>
        <w:t>th</w:t>
      </w:r>
      <w:r>
        <w:rPr>
          <w:color w:val="000000" w:themeColor="text1"/>
        </w:rPr>
        <w:t xml:space="preserve"> Ed., National Transmission </w:t>
      </w:r>
      <w:proofErr w:type="gramStart"/>
      <w:r>
        <w:rPr>
          <w:color w:val="000000" w:themeColor="text1"/>
        </w:rPr>
        <w:t>an</w:t>
      </w:r>
      <w:proofErr w:type="gramEnd"/>
      <w:r>
        <w:rPr>
          <w:color w:val="000000" w:themeColor="text1"/>
        </w:rPr>
        <w:t xml:space="preserve"> </w:t>
      </w:r>
      <w:r w:rsidR="00697150">
        <w:rPr>
          <w:color w:val="000000" w:themeColor="text1"/>
        </w:rPr>
        <w:t>Dispatch</w:t>
      </w:r>
      <w:r>
        <w:rPr>
          <w:color w:val="000000" w:themeColor="text1"/>
        </w:rPr>
        <w:t xml:space="preserve"> Company Ltd., WAPDA House, Lahore.</w:t>
      </w:r>
    </w:p>
    <w:p w:rsidR="00B06FD6" w:rsidRPr="009424ED" w:rsidRDefault="00B06FD6" w:rsidP="00BA326A">
      <w:pPr>
        <w:autoSpaceDE w:val="0"/>
        <w:autoSpaceDN w:val="0"/>
        <w:adjustRightInd w:val="0"/>
        <w:spacing w:after="120" w:line="480" w:lineRule="auto"/>
        <w:ind w:left="720" w:hanging="720"/>
        <w:jc w:val="both"/>
        <w:rPr>
          <w:color w:val="000000" w:themeColor="text1"/>
        </w:rPr>
      </w:pPr>
      <w:r w:rsidRPr="009424ED">
        <w:rPr>
          <w:color w:val="000000" w:themeColor="text1"/>
        </w:rPr>
        <w:t xml:space="preserve">Smith, T.B., 2004. Electricity theft: a comparative analysis. </w:t>
      </w:r>
      <w:proofErr w:type="gramStart"/>
      <w:r w:rsidRPr="009424ED">
        <w:rPr>
          <w:color w:val="000000" w:themeColor="text1"/>
        </w:rPr>
        <w:t>Energy Policy, 32(18), 2067-</w:t>
      </w:r>
      <w:r w:rsidRPr="009424ED">
        <w:rPr>
          <w:color w:val="000000" w:themeColor="text1"/>
        </w:rPr>
        <w:tab/>
        <w:t>2076.</w:t>
      </w:r>
      <w:proofErr w:type="gramEnd"/>
    </w:p>
    <w:p w:rsidR="00B06FD6" w:rsidRPr="009424ED" w:rsidRDefault="00B06FD6" w:rsidP="00BA326A">
      <w:pPr>
        <w:autoSpaceDE w:val="0"/>
        <w:autoSpaceDN w:val="0"/>
        <w:adjustRightInd w:val="0"/>
        <w:spacing w:after="120" w:line="480" w:lineRule="auto"/>
        <w:ind w:left="720" w:hanging="720"/>
        <w:jc w:val="both"/>
        <w:rPr>
          <w:color w:val="000000" w:themeColor="text1"/>
        </w:rPr>
      </w:pPr>
      <w:r w:rsidRPr="009424ED">
        <w:rPr>
          <w:color w:val="000000" w:themeColor="text1"/>
        </w:rPr>
        <w:t>The Electricity Act-1910: with Electricity Rules 1937. 2006. 2nd Ed., Babar Sab</w:t>
      </w:r>
      <w:r w:rsidR="00697150">
        <w:rPr>
          <w:color w:val="000000" w:themeColor="text1"/>
        </w:rPr>
        <w:t>e</w:t>
      </w:r>
      <w:r w:rsidRPr="009424ED">
        <w:rPr>
          <w:color w:val="000000" w:themeColor="text1"/>
        </w:rPr>
        <w:t>r Printers Lahore.</w:t>
      </w:r>
    </w:p>
    <w:p w:rsidR="00B06FD6" w:rsidRPr="009424ED" w:rsidRDefault="00B06FD6" w:rsidP="00BA326A">
      <w:pPr>
        <w:autoSpaceDE w:val="0"/>
        <w:autoSpaceDN w:val="0"/>
        <w:adjustRightInd w:val="0"/>
        <w:spacing w:after="120" w:line="480" w:lineRule="auto"/>
        <w:ind w:left="709" w:hanging="709"/>
        <w:jc w:val="both"/>
        <w:rPr>
          <w:color w:val="000000" w:themeColor="text1"/>
          <w:u w:val="single"/>
        </w:rPr>
      </w:pPr>
      <w:proofErr w:type="gramStart"/>
      <w:r w:rsidRPr="009424ED">
        <w:rPr>
          <w:color w:val="000000" w:themeColor="text1"/>
        </w:rPr>
        <w:lastRenderedPageBreak/>
        <w:t>Transparency International, 2007.</w:t>
      </w:r>
      <w:proofErr w:type="gramEnd"/>
      <w:r w:rsidRPr="009424ED">
        <w:rPr>
          <w:color w:val="000000" w:themeColor="text1"/>
        </w:rPr>
        <w:t xml:space="preserve"> Corruption perception index (CPI) Various years data. Berlin:</w:t>
      </w:r>
      <w:r w:rsidRPr="009424ED">
        <w:rPr>
          <w:color w:val="000000" w:themeColor="text1"/>
        </w:rPr>
        <w:tab/>
        <w:t xml:space="preserve">Web: </w:t>
      </w:r>
      <w:r w:rsidRPr="009424ED">
        <w:rPr>
          <w:color w:val="000000" w:themeColor="text1"/>
          <w:u w:val="single"/>
        </w:rPr>
        <w:t>http://www.transparency.org/policy_research/surveys_indices/cpi</w:t>
      </w:r>
      <w:r w:rsidR="00660B7A">
        <w:rPr>
          <w:color w:val="000000" w:themeColor="text1"/>
          <w:u w:val="single"/>
        </w:rPr>
        <w:t>.</w:t>
      </w:r>
    </w:p>
    <w:p w:rsidR="00B06FD6" w:rsidRPr="009424ED" w:rsidRDefault="00B06FD6" w:rsidP="00BA326A">
      <w:pPr>
        <w:autoSpaceDE w:val="0"/>
        <w:autoSpaceDN w:val="0"/>
        <w:adjustRightInd w:val="0"/>
        <w:spacing w:after="120" w:line="480" w:lineRule="auto"/>
        <w:ind w:left="709" w:hanging="709"/>
        <w:jc w:val="both"/>
        <w:rPr>
          <w:bCs/>
          <w:color w:val="000000" w:themeColor="text1"/>
        </w:rPr>
      </w:pPr>
      <w:r w:rsidRPr="009424ED">
        <w:rPr>
          <w:bCs/>
          <w:color w:val="000000" w:themeColor="text1"/>
        </w:rPr>
        <w:t xml:space="preserve">Wooldridge, J.M., 2009. </w:t>
      </w:r>
      <w:proofErr w:type="gramStart"/>
      <w:r w:rsidRPr="009424ED">
        <w:rPr>
          <w:bCs/>
          <w:i/>
          <w:color w:val="000000" w:themeColor="text1"/>
        </w:rPr>
        <w:t>Introductory Econometrics: a modern approach</w:t>
      </w:r>
      <w:r w:rsidRPr="009424ED">
        <w:rPr>
          <w:bCs/>
          <w:color w:val="000000" w:themeColor="text1"/>
        </w:rPr>
        <w:t>, 4</w:t>
      </w:r>
      <w:r w:rsidRPr="009424ED">
        <w:rPr>
          <w:bCs/>
          <w:color w:val="000000" w:themeColor="text1"/>
          <w:vertAlign w:val="superscript"/>
        </w:rPr>
        <w:t>th</w:t>
      </w:r>
      <w:r w:rsidRPr="009424ED">
        <w:rPr>
          <w:bCs/>
          <w:color w:val="000000" w:themeColor="text1"/>
        </w:rPr>
        <w:t xml:space="preserve"> Ed., South-Western </w:t>
      </w:r>
      <w:proofErr w:type="spellStart"/>
      <w:r w:rsidRPr="009424ED">
        <w:rPr>
          <w:bCs/>
          <w:color w:val="000000" w:themeColor="text1"/>
        </w:rPr>
        <w:t>Cengage</w:t>
      </w:r>
      <w:proofErr w:type="spellEnd"/>
      <w:r w:rsidRPr="009424ED">
        <w:rPr>
          <w:bCs/>
          <w:color w:val="000000" w:themeColor="text1"/>
        </w:rPr>
        <w:t xml:space="preserve"> Learning, Mason OH.</w:t>
      </w:r>
      <w:proofErr w:type="gramEnd"/>
      <w:r w:rsidRPr="009424ED">
        <w:rPr>
          <w:bCs/>
          <w:color w:val="000000" w:themeColor="text1"/>
        </w:rPr>
        <w:t xml:space="preserve"> USA. </w:t>
      </w:r>
    </w:p>
    <w:sectPr w:rsidR="00B06FD6" w:rsidRPr="009424ED" w:rsidSect="00B63F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0BD" w:rsidRDefault="008A20BD" w:rsidP="00BA1055">
      <w:r>
        <w:separator/>
      </w:r>
    </w:p>
  </w:endnote>
  <w:endnote w:type="continuationSeparator" w:id="0">
    <w:p w:rsidR="008A20BD" w:rsidRDefault="008A20BD" w:rsidP="00BA1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ansSerif L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CSC10">
    <w:altName w:val="Times New Roman"/>
    <w:panose1 w:val="00000000000000000000"/>
    <w:charset w:val="00"/>
    <w:family w:val="roman"/>
    <w:notTrueType/>
    <w:pitch w:val="default"/>
    <w:sig w:usb0="00000003" w:usb1="00000000" w:usb2="00000000" w:usb3="00000000" w:csb0="00000001" w:csb1="00000000"/>
  </w:font>
  <w:font w:name="Slimbach-Book">
    <w:altName w:val="Times New Roman"/>
    <w:panose1 w:val="00000000000000000000"/>
    <w:charset w:val="00"/>
    <w:family w:val="roman"/>
    <w:notTrueType/>
    <w:pitch w:val="default"/>
    <w:sig w:usb0="00000003" w:usb1="00000000" w:usb2="00000000" w:usb3="00000000" w:csb0="00000001" w:csb1="00000000"/>
  </w:font>
  <w:font w:name="AdvTT6120e2aa">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0BD" w:rsidRDefault="008A20BD" w:rsidP="00BA1055">
      <w:r>
        <w:separator/>
      </w:r>
    </w:p>
  </w:footnote>
  <w:footnote w:type="continuationSeparator" w:id="0">
    <w:p w:rsidR="008A20BD" w:rsidRDefault="008A20BD" w:rsidP="00BA1055">
      <w:r>
        <w:continuationSeparator/>
      </w:r>
    </w:p>
  </w:footnote>
  <w:footnote w:id="1">
    <w:p w:rsidR="0056459F" w:rsidRDefault="0056459F" w:rsidP="0056459F">
      <w:r>
        <w:rPr>
          <w:rStyle w:val="FootnoteReference"/>
        </w:rPr>
        <w:footnoteRef/>
      </w:r>
      <w:r>
        <w:t xml:space="preserve"> Corresponding Author: </w:t>
      </w:r>
      <w:r w:rsidRPr="00224DD5">
        <w:t>Ph:+92 51 9245205 Fax: +92 51 9245078</w:t>
      </w:r>
      <w:r>
        <w:t xml:space="preserve">,  Email; </w:t>
      </w:r>
      <w:hyperlink r:id="rId1" w:history="1">
        <w:r w:rsidRPr="00224DD5">
          <w:rPr>
            <w:u w:val="single"/>
          </w:rPr>
          <w:t>fsljml@hotmail.com</w:t>
        </w:r>
      </w:hyperlink>
    </w:p>
  </w:footnote>
  <w:footnote w:id="2">
    <w:p w:rsidR="00E84590" w:rsidRDefault="00E84590" w:rsidP="00BA1055">
      <w:pPr>
        <w:pStyle w:val="FootnoteText"/>
        <w:jc w:val="both"/>
      </w:pPr>
      <w:r>
        <w:rPr>
          <w:rStyle w:val="FootnoteReference"/>
        </w:rPr>
        <w:footnoteRef/>
      </w:r>
      <w:r>
        <w:t xml:space="preserve"> Electricity demand is price elastic in case of Pakistan (see, for instance, </w:t>
      </w:r>
      <w:proofErr w:type="spellStart"/>
      <w:r>
        <w:t>Jamil</w:t>
      </w:r>
      <w:proofErr w:type="spellEnd"/>
      <w:r>
        <w:t xml:space="preserve"> and Ahmad, 2011). Electricity theft is a criminal offence subjecting a person convicted to a prison sentence up to three years or fine up to Rs.5000 or both as per legal provision to utilities in Pakistan. See, for example, </w:t>
      </w:r>
      <w:r w:rsidRPr="001063FA">
        <w:rPr>
          <w:i/>
          <w:iCs/>
        </w:rPr>
        <w:t>Electricity Rules 1937</w:t>
      </w:r>
      <w:r>
        <w:t xml:space="preserve">. Usually detection bills may be charged due to the provisions of Section 26A, S-39, S-39-A, S-44, </w:t>
      </w:r>
      <w:proofErr w:type="gramStart"/>
      <w:r>
        <w:t>S</w:t>
      </w:r>
      <w:proofErr w:type="gramEnd"/>
      <w:r>
        <w:t>-48 on detection of theft or illegal abstraction of electricity (</w:t>
      </w:r>
      <w:r w:rsidRPr="001063FA">
        <w:rPr>
          <w:i/>
          <w:iCs/>
        </w:rPr>
        <w:t>Electricity Act-1910</w:t>
      </w:r>
      <w:r>
        <w:t>).</w:t>
      </w:r>
    </w:p>
  </w:footnote>
  <w:footnote w:id="3">
    <w:p w:rsidR="00E84590" w:rsidRDefault="00E84590" w:rsidP="000C73CC">
      <w:pPr>
        <w:pStyle w:val="FootnoteText"/>
        <w:jc w:val="both"/>
      </w:pPr>
      <w:r>
        <w:rPr>
          <w:rStyle w:val="FootnoteReference"/>
        </w:rPr>
        <w:footnoteRef/>
      </w:r>
      <w:r>
        <w:t xml:space="preserve"> </w:t>
      </w:r>
      <w:r w:rsidRPr="008C78E4">
        <w:t xml:space="preserve">We tried a number of variables as </w:t>
      </w:r>
      <w:proofErr w:type="spellStart"/>
      <w:r w:rsidRPr="008C78E4">
        <w:t>regressors</w:t>
      </w:r>
      <w:proofErr w:type="spellEnd"/>
      <w:r w:rsidRPr="008C78E4">
        <w:t xml:space="preserve"> in </w:t>
      </w:r>
      <w:r>
        <w:t>the</w:t>
      </w:r>
      <w:r w:rsidRPr="008C78E4">
        <w:t xml:space="preserve"> analysis</w:t>
      </w:r>
      <w:r>
        <w:t xml:space="preserve"> that appear insignificant </w:t>
      </w:r>
      <w:r w:rsidRPr="008C78E4">
        <w:t>including</w:t>
      </w:r>
      <w:r>
        <w:t>;</w:t>
      </w:r>
      <w:r>
        <w:rPr>
          <w:color w:val="00B0F0"/>
        </w:rPr>
        <w:t xml:space="preserve"> </w:t>
      </w:r>
      <w:r w:rsidRPr="008C78E4">
        <w:t>country le</w:t>
      </w:r>
      <w:r>
        <w:t>vel corruption perception index</w:t>
      </w:r>
      <w:r w:rsidRPr="008C78E4">
        <w:t xml:space="preserve">, </w:t>
      </w:r>
      <w:proofErr w:type="spellStart"/>
      <w:r>
        <w:t>G</w:t>
      </w:r>
      <w:r w:rsidRPr="008C78E4">
        <w:t>ini</w:t>
      </w:r>
      <w:proofErr w:type="spellEnd"/>
      <w:r w:rsidRPr="008C78E4">
        <w:t xml:space="preserve"> coefficient to incorporate income </w:t>
      </w:r>
      <w:r>
        <w:t xml:space="preserve">inequality, socioeconomic index, </w:t>
      </w:r>
      <w:r w:rsidRPr="008C78E4">
        <w:t xml:space="preserve">per capita electricity consumption in each utility, </w:t>
      </w:r>
      <w:r>
        <w:t xml:space="preserve">time series of </w:t>
      </w:r>
      <w:r w:rsidRPr="008C78E4">
        <w:t>energy intensity</w:t>
      </w:r>
      <w:r>
        <w:t xml:space="preserve"> constructed by taking the </w:t>
      </w:r>
      <w:r w:rsidRPr="008C78E4">
        <w:t xml:space="preserve">ratio of </w:t>
      </w:r>
      <w:r>
        <w:t>energy consumption in British Thermal Unit (BTU) and real GDP.</w:t>
      </w:r>
    </w:p>
  </w:footnote>
  <w:footnote w:id="4">
    <w:p w:rsidR="00E84590" w:rsidRDefault="00E84590" w:rsidP="00FE72DD">
      <w:pPr>
        <w:pStyle w:val="FootnoteText"/>
      </w:pPr>
      <w:r>
        <w:rPr>
          <w:rStyle w:val="FootnoteReference"/>
        </w:rPr>
        <w:footnoteRef/>
      </w:r>
      <w:r>
        <w:t xml:space="preserve"> </w:t>
      </w:r>
      <w:r w:rsidRPr="004415ED">
        <w:t xml:space="preserve">The </w:t>
      </w:r>
      <w:r>
        <w:t>distribution losses include mainly electricity theft</w:t>
      </w:r>
      <w:r w:rsidRPr="004415ED">
        <w:t xml:space="preserve"> </w:t>
      </w:r>
      <w:r>
        <w:t>and a s</w:t>
      </w:r>
      <w:r w:rsidRPr="004415ED">
        <w:t xml:space="preserve">mall </w:t>
      </w:r>
      <w:r>
        <w:t>fraction</w:t>
      </w:r>
      <w:r w:rsidRPr="004415ED">
        <w:t xml:space="preserve"> of technical losses</w:t>
      </w:r>
      <w:r>
        <w:t xml:space="preserve"> </w:t>
      </w:r>
      <w:r w:rsidRPr="004415ED">
        <w:t>(</w:t>
      </w:r>
      <w:proofErr w:type="spellStart"/>
      <w:r w:rsidRPr="004415ED">
        <w:t>Alam</w:t>
      </w:r>
      <w:proofErr w:type="spellEnd"/>
      <w:r w:rsidRPr="004415ED">
        <w:t xml:space="preserve"> </w:t>
      </w:r>
      <w:r w:rsidRPr="004415ED">
        <w:rPr>
          <w:i/>
          <w:iCs/>
        </w:rPr>
        <w:t>et al.</w:t>
      </w:r>
      <w:r>
        <w:rPr>
          <w:i/>
          <w:iCs/>
        </w:rPr>
        <w:t>,</w:t>
      </w:r>
      <w:r w:rsidRPr="004415ED">
        <w:t xml:space="preserve"> 2004).</w:t>
      </w:r>
    </w:p>
  </w:footnote>
  <w:footnote w:id="5">
    <w:p w:rsidR="00E84590" w:rsidRDefault="00E84590" w:rsidP="00BA1055">
      <w:pPr>
        <w:pStyle w:val="FootnoteText"/>
        <w:jc w:val="both"/>
      </w:pPr>
      <w:r>
        <w:rPr>
          <w:rStyle w:val="FootnoteReference"/>
        </w:rPr>
        <w:footnoteRef/>
      </w:r>
      <w:r>
        <w:t xml:space="preserve"> Average price of electricity may actually vary in different companies due to varying composition of consumer categories and cross subsidization across sectors.</w:t>
      </w:r>
    </w:p>
  </w:footnote>
  <w:footnote w:id="6">
    <w:p w:rsidR="00E84590" w:rsidRDefault="00E84590" w:rsidP="00BA1055">
      <w:pPr>
        <w:pStyle w:val="FootnoteText"/>
      </w:pPr>
      <w:r>
        <w:rPr>
          <w:rStyle w:val="FootnoteReference"/>
        </w:rPr>
        <w:footnoteRef/>
      </w:r>
      <w:r>
        <w:t xml:space="preserve"> </w:t>
      </w:r>
      <w:proofErr w:type="gramStart"/>
      <w:r>
        <w:t>F</w:t>
      </w:r>
      <w:r w:rsidRPr="003C674C">
        <w:t>or reference</w:t>
      </w:r>
      <w:r>
        <w:t>, see,</w:t>
      </w:r>
      <w:r w:rsidRPr="003C674C">
        <w:t xml:space="preserve"> </w:t>
      </w:r>
      <w:r>
        <w:t xml:space="preserve">Users Guide </w:t>
      </w:r>
      <w:proofErr w:type="spellStart"/>
      <w:r>
        <w:t>Eviews</w:t>
      </w:r>
      <w:proofErr w:type="spellEnd"/>
      <w:r>
        <w:t xml:space="preserve"> 5, </w:t>
      </w:r>
      <w:proofErr w:type="spellStart"/>
      <w:r>
        <w:t>Gujrati</w:t>
      </w:r>
      <w:proofErr w:type="spellEnd"/>
      <w:r>
        <w:t xml:space="preserve"> (2003), </w:t>
      </w:r>
      <w:r w:rsidRPr="003C674C">
        <w:t xml:space="preserve">Greene (2004), </w:t>
      </w:r>
      <w:proofErr w:type="spellStart"/>
      <w:r w:rsidRPr="003C674C">
        <w:t>Balgati</w:t>
      </w:r>
      <w:proofErr w:type="spellEnd"/>
      <w:r w:rsidRPr="003C674C">
        <w:t xml:space="preserve"> (2005)</w:t>
      </w:r>
      <w:r>
        <w:t xml:space="preserve">, Wooldridge </w:t>
      </w:r>
      <w:r w:rsidRPr="00451CAE">
        <w:t>(2009)</w:t>
      </w:r>
      <w:r>
        <w:t>.</w:t>
      </w:r>
      <w:proofErr w:type="gramEnd"/>
      <w:r>
        <w:t xml:space="preserve"> The theory and method of </w:t>
      </w:r>
      <w:proofErr w:type="spellStart"/>
      <w:r>
        <w:t>Hausman</w:t>
      </w:r>
      <w:proofErr w:type="spellEnd"/>
      <w:r>
        <w:t xml:space="preserve"> test is available as standard text material.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781"/>
    <w:multiLevelType w:val="hybridMultilevel"/>
    <w:tmpl w:val="0EE6ED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1B17755B"/>
    <w:multiLevelType w:val="hybridMultilevel"/>
    <w:tmpl w:val="E076BF60"/>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2">
    <w:nsid w:val="33D70EE4"/>
    <w:multiLevelType w:val="hybridMultilevel"/>
    <w:tmpl w:val="F0B871B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363709EE"/>
    <w:multiLevelType w:val="hybridMultilevel"/>
    <w:tmpl w:val="BECADBFC"/>
    <w:lvl w:ilvl="0" w:tplc="DF0C6DDC">
      <w:start w:val="1"/>
      <w:numFmt w:val="lowerRoman"/>
      <w:lvlText w:val="(%1)"/>
      <w:lvlJc w:val="left"/>
      <w:pPr>
        <w:tabs>
          <w:tab w:val="num" w:pos="1080"/>
        </w:tabs>
        <w:ind w:left="1080" w:hanging="720"/>
      </w:pPr>
      <w:rPr>
        <w:rFonts w:hint="default"/>
      </w:rPr>
    </w:lvl>
    <w:lvl w:ilvl="1" w:tplc="04090019">
      <w:start w:val="6"/>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64D70B0"/>
    <w:multiLevelType w:val="hybridMultilevel"/>
    <w:tmpl w:val="C9DEF9BC"/>
    <w:lvl w:ilvl="0" w:tplc="FFFFFFFF">
      <w:start w:val="1"/>
      <w:numFmt w:val="bullet"/>
      <w:lvlText w:val=""/>
      <w:lvlJc w:val="left"/>
      <w:pPr>
        <w:tabs>
          <w:tab w:val="num" w:pos="144"/>
        </w:tabs>
        <w:ind w:left="144" w:hanging="216"/>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38AE3363"/>
    <w:multiLevelType w:val="hybridMultilevel"/>
    <w:tmpl w:val="AF8AF506"/>
    <w:lvl w:ilvl="0" w:tplc="9F04FC9A">
      <w:start w:val="1"/>
      <w:numFmt w:val="lowerLetter"/>
      <w:lvlText w:val="%1)"/>
      <w:lvlJc w:val="left"/>
      <w:pPr>
        <w:tabs>
          <w:tab w:val="num" w:pos="2220"/>
        </w:tabs>
        <w:ind w:left="2220" w:hanging="360"/>
      </w:pPr>
    </w:lvl>
    <w:lvl w:ilvl="1" w:tplc="04090003">
      <w:start w:val="1"/>
      <w:numFmt w:val="lowerLetter"/>
      <w:lvlText w:val="%2."/>
      <w:lvlJc w:val="left"/>
      <w:pPr>
        <w:tabs>
          <w:tab w:val="num" w:pos="2940"/>
        </w:tabs>
        <w:ind w:left="2940" w:hanging="360"/>
      </w:pPr>
    </w:lvl>
    <w:lvl w:ilvl="2" w:tplc="04090005">
      <w:start w:val="1"/>
      <w:numFmt w:val="lowerRoman"/>
      <w:lvlText w:val="%3."/>
      <w:lvlJc w:val="right"/>
      <w:pPr>
        <w:tabs>
          <w:tab w:val="num" w:pos="3660"/>
        </w:tabs>
        <w:ind w:left="3660" w:hanging="180"/>
      </w:pPr>
    </w:lvl>
    <w:lvl w:ilvl="3" w:tplc="04090001">
      <w:start w:val="1"/>
      <w:numFmt w:val="decimal"/>
      <w:lvlText w:val="%4."/>
      <w:lvlJc w:val="left"/>
      <w:pPr>
        <w:tabs>
          <w:tab w:val="num" w:pos="4380"/>
        </w:tabs>
        <w:ind w:left="4380" w:hanging="360"/>
      </w:pPr>
    </w:lvl>
    <w:lvl w:ilvl="4" w:tplc="04090003">
      <w:start w:val="1"/>
      <w:numFmt w:val="lowerLetter"/>
      <w:lvlText w:val="%5."/>
      <w:lvlJc w:val="left"/>
      <w:pPr>
        <w:tabs>
          <w:tab w:val="num" w:pos="5100"/>
        </w:tabs>
        <w:ind w:left="5100" w:hanging="360"/>
      </w:pPr>
    </w:lvl>
    <w:lvl w:ilvl="5" w:tplc="04090005">
      <w:start w:val="1"/>
      <w:numFmt w:val="lowerRoman"/>
      <w:lvlText w:val="%6."/>
      <w:lvlJc w:val="right"/>
      <w:pPr>
        <w:tabs>
          <w:tab w:val="num" w:pos="5820"/>
        </w:tabs>
        <w:ind w:left="5820" w:hanging="180"/>
      </w:pPr>
    </w:lvl>
    <w:lvl w:ilvl="6" w:tplc="04090001">
      <w:start w:val="1"/>
      <w:numFmt w:val="decimal"/>
      <w:lvlText w:val="%7."/>
      <w:lvlJc w:val="left"/>
      <w:pPr>
        <w:tabs>
          <w:tab w:val="num" w:pos="6540"/>
        </w:tabs>
        <w:ind w:left="6540" w:hanging="360"/>
      </w:pPr>
    </w:lvl>
    <w:lvl w:ilvl="7" w:tplc="04090003">
      <w:start w:val="1"/>
      <w:numFmt w:val="lowerLetter"/>
      <w:lvlText w:val="%8."/>
      <w:lvlJc w:val="left"/>
      <w:pPr>
        <w:tabs>
          <w:tab w:val="num" w:pos="7260"/>
        </w:tabs>
        <w:ind w:left="7260" w:hanging="360"/>
      </w:pPr>
    </w:lvl>
    <w:lvl w:ilvl="8" w:tplc="04090005">
      <w:start w:val="1"/>
      <w:numFmt w:val="lowerRoman"/>
      <w:lvlText w:val="%9."/>
      <w:lvlJc w:val="right"/>
      <w:pPr>
        <w:tabs>
          <w:tab w:val="num" w:pos="7980"/>
        </w:tabs>
        <w:ind w:left="7980" w:hanging="180"/>
      </w:pPr>
    </w:lvl>
  </w:abstractNum>
  <w:abstractNum w:abstractNumId="6">
    <w:nsid w:val="391D53F2"/>
    <w:multiLevelType w:val="hybridMultilevel"/>
    <w:tmpl w:val="7E96A56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DD02602"/>
    <w:multiLevelType w:val="hybridMultilevel"/>
    <w:tmpl w:val="A472508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E525EDA"/>
    <w:multiLevelType w:val="multilevel"/>
    <w:tmpl w:val="8D28A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F56433"/>
    <w:multiLevelType w:val="hybridMultilevel"/>
    <w:tmpl w:val="9C5271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28E73B3"/>
    <w:multiLevelType w:val="multilevel"/>
    <w:tmpl w:val="FF0641A8"/>
    <w:lvl w:ilvl="0">
      <w:start w:val="1"/>
      <w:numFmt w:val="decimal"/>
      <w:pStyle w:val="Heading1"/>
      <w:lvlText w:val="CHAPTER %1."/>
      <w:lvlJc w:val="left"/>
      <w:pPr>
        <w:tabs>
          <w:tab w:val="num" w:pos="-270"/>
        </w:tabs>
        <w:ind w:left="720" w:hanging="360"/>
      </w:pPr>
      <w:rPr>
        <w:rFonts w:ascii="Times New Roman" w:hAnsi="Times New Roman" w:cs="Times New Roman" w:hint="default"/>
        <w:b/>
        <w:bCs/>
        <w:i w:val="0"/>
        <w:iCs w:val="0"/>
        <w:caps w:val="0"/>
        <w:smallCaps w:val="0"/>
        <w:strike w:val="0"/>
        <w:dstrike w:val="0"/>
        <w:outline w:val="0"/>
        <w:shadow w:val="0"/>
        <w:emboss w:val="0"/>
        <w:imprint w:val="0"/>
        <w:vanish w:val="0"/>
        <w:color w:val="auto"/>
        <w:spacing w:val="0"/>
        <w:kern w:val="0"/>
        <w:position w:val="0"/>
        <w:u w:val="none"/>
        <w:vertAlign w:val="baseline"/>
      </w:rPr>
    </w:lvl>
    <w:lvl w:ilvl="1">
      <w:start w:val="1"/>
      <w:numFmt w:val="decimal"/>
      <w:pStyle w:val="Heading2"/>
      <w:lvlText w:val="%1.%2."/>
      <w:lvlJc w:val="left"/>
      <w:pPr>
        <w:tabs>
          <w:tab w:val="num" w:pos="-2448"/>
        </w:tabs>
      </w:pPr>
      <w:rPr>
        <w:rFonts w:hint="default"/>
      </w:rPr>
    </w:lvl>
    <w:lvl w:ilvl="2">
      <w:start w:val="1"/>
      <w:numFmt w:val="decimal"/>
      <w:pStyle w:val="Heading3"/>
      <w:lvlText w:val="%1.%2.%3."/>
      <w:lvlJc w:val="left"/>
      <w:pPr>
        <w:tabs>
          <w:tab w:val="num" w:pos="-1800"/>
        </w:tabs>
      </w:pPr>
      <w:rPr>
        <w:rFonts w:hint="default"/>
        <w:b/>
      </w:rPr>
    </w:lvl>
    <w:lvl w:ilvl="3">
      <w:start w:val="1"/>
      <w:numFmt w:val="decimal"/>
      <w:lvlText w:val="%1.%2.%3.%4."/>
      <w:lvlJc w:val="left"/>
      <w:pPr>
        <w:tabs>
          <w:tab w:val="num" w:pos="-1440"/>
        </w:tabs>
        <w:ind w:left="-1512" w:hanging="648"/>
      </w:pPr>
      <w:rPr>
        <w:rFonts w:hint="default"/>
      </w:rPr>
    </w:lvl>
    <w:lvl w:ilvl="4">
      <w:start w:val="1"/>
      <w:numFmt w:val="decimal"/>
      <w:lvlText w:val="%1.%2.%3.%4.%5."/>
      <w:lvlJc w:val="left"/>
      <w:pPr>
        <w:tabs>
          <w:tab w:val="num" w:pos="-720"/>
        </w:tabs>
        <w:ind w:left="-1008" w:hanging="792"/>
      </w:pPr>
      <w:rPr>
        <w:rFonts w:hint="default"/>
      </w:rPr>
    </w:lvl>
    <w:lvl w:ilvl="5">
      <w:start w:val="1"/>
      <w:numFmt w:val="decimal"/>
      <w:lvlText w:val="%1.%2.%3.%4.%5.%6."/>
      <w:lvlJc w:val="left"/>
      <w:pPr>
        <w:tabs>
          <w:tab w:val="num" w:pos="-360"/>
        </w:tabs>
        <w:ind w:left="-504" w:hanging="936"/>
      </w:pPr>
      <w:rPr>
        <w:rFonts w:hint="default"/>
      </w:rPr>
    </w:lvl>
    <w:lvl w:ilvl="6">
      <w:start w:val="1"/>
      <w:numFmt w:val="decimal"/>
      <w:lvlText w:val="%1.%2.%3.%4.%5.%6.%7."/>
      <w:lvlJc w:val="left"/>
      <w:pPr>
        <w:tabs>
          <w:tab w:val="num" w:pos="360"/>
        </w:tabs>
        <w:ind w:hanging="1080"/>
      </w:pPr>
      <w:rPr>
        <w:rFonts w:hint="default"/>
      </w:rPr>
    </w:lvl>
    <w:lvl w:ilvl="7">
      <w:start w:val="1"/>
      <w:numFmt w:val="decimal"/>
      <w:lvlText w:val="%1.%2.%3.%4.%5.%6.%7.%8."/>
      <w:lvlJc w:val="left"/>
      <w:pPr>
        <w:tabs>
          <w:tab w:val="num" w:pos="720"/>
        </w:tabs>
        <w:ind w:left="504" w:hanging="1224"/>
      </w:pPr>
      <w:rPr>
        <w:rFonts w:hint="default"/>
      </w:rPr>
    </w:lvl>
    <w:lvl w:ilvl="8">
      <w:start w:val="1"/>
      <w:numFmt w:val="decimal"/>
      <w:lvlText w:val="%1.%2.%3.%4.%5.%6.%7.%8.%9."/>
      <w:lvlJc w:val="left"/>
      <w:pPr>
        <w:tabs>
          <w:tab w:val="num" w:pos="1440"/>
        </w:tabs>
        <w:ind w:left="1080" w:hanging="1440"/>
      </w:pPr>
      <w:rPr>
        <w:rFonts w:hint="default"/>
      </w:rPr>
    </w:lvl>
  </w:abstractNum>
  <w:abstractNum w:abstractNumId="11">
    <w:nsid w:val="79D94CE2"/>
    <w:multiLevelType w:val="hybridMultilevel"/>
    <w:tmpl w:val="7AACA006"/>
    <w:lvl w:ilvl="0" w:tplc="0409000F">
      <w:start w:val="1"/>
      <w:numFmt w:val="bullet"/>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6"/>
  </w:num>
  <w:num w:numId="3">
    <w:abstractNumId w:val="9"/>
  </w:num>
  <w:num w:numId="4">
    <w:abstractNumId w:val="11"/>
  </w:num>
  <w:num w:numId="5">
    <w:abstractNumId w:val="4"/>
  </w:num>
  <w:num w:numId="6">
    <w:abstractNumId w:val="3"/>
  </w:num>
  <w:num w:numId="7">
    <w:abstractNumId w:val="0"/>
  </w:num>
  <w:num w:numId="8">
    <w:abstractNumId w:val="5"/>
  </w:num>
  <w:num w:numId="9">
    <w:abstractNumId w:val="2"/>
  </w:num>
  <w:num w:numId="10">
    <w:abstractNumId w:val="1"/>
  </w:num>
  <w:num w:numId="11">
    <w:abstractNumId w:val="7"/>
  </w:num>
  <w:num w:numId="12">
    <w:abstractNumId w:val="8"/>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BA1055"/>
    <w:rsid w:val="000109FA"/>
    <w:rsid w:val="000271E0"/>
    <w:rsid w:val="0005050C"/>
    <w:rsid w:val="000572DC"/>
    <w:rsid w:val="000741E5"/>
    <w:rsid w:val="000A17FF"/>
    <w:rsid w:val="000C0263"/>
    <w:rsid w:val="000C262D"/>
    <w:rsid w:val="000C4973"/>
    <w:rsid w:val="000C6AFD"/>
    <w:rsid w:val="000C73CC"/>
    <w:rsid w:val="001001A0"/>
    <w:rsid w:val="00104B4C"/>
    <w:rsid w:val="001070A7"/>
    <w:rsid w:val="00110465"/>
    <w:rsid w:val="00136950"/>
    <w:rsid w:val="00142619"/>
    <w:rsid w:val="001573A1"/>
    <w:rsid w:val="00160D32"/>
    <w:rsid w:val="00177EEF"/>
    <w:rsid w:val="00182F52"/>
    <w:rsid w:val="00183235"/>
    <w:rsid w:val="00183DF1"/>
    <w:rsid w:val="00183ED1"/>
    <w:rsid w:val="001F0AB7"/>
    <w:rsid w:val="001F29DB"/>
    <w:rsid w:val="00224DD5"/>
    <w:rsid w:val="00224EB6"/>
    <w:rsid w:val="00232E22"/>
    <w:rsid w:val="0024387E"/>
    <w:rsid w:val="00250098"/>
    <w:rsid w:val="00251257"/>
    <w:rsid w:val="00252DEB"/>
    <w:rsid w:val="00254032"/>
    <w:rsid w:val="00263A34"/>
    <w:rsid w:val="00266C8A"/>
    <w:rsid w:val="0027222E"/>
    <w:rsid w:val="00283F0E"/>
    <w:rsid w:val="002A4145"/>
    <w:rsid w:val="002A54CA"/>
    <w:rsid w:val="002B4625"/>
    <w:rsid w:val="002C10F5"/>
    <w:rsid w:val="002E44AB"/>
    <w:rsid w:val="002F01CA"/>
    <w:rsid w:val="00304C29"/>
    <w:rsid w:val="003159C3"/>
    <w:rsid w:val="003233E8"/>
    <w:rsid w:val="00324B1E"/>
    <w:rsid w:val="003335AF"/>
    <w:rsid w:val="00355634"/>
    <w:rsid w:val="003570D1"/>
    <w:rsid w:val="00370352"/>
    <w:rsid w:val="00382AD0"/>
    <w:rsid w:val="00391B45"/>
    <w:rsid w:val="003C359D"/>
    <w:rsid w:val="003D44B6"/>
    <w:rsid w:val="003E4D3D"/>
    <w:rsid w:val="003F1B7E"/>
    <w:rsid w:val="00400F24"/>
    <w:rsid w:val="00413270"/>
    <w:rsid w:val="00417C9A"/>
    <w:rsid w:val="00420149"/>
    <w:rsid w:val="0043081E"/>
    <w:rsid w:val="004377D4"/>
    <w:rsid w:val="004414C9"/>
    <w:rsid w:val="00451D1A"/>
    <w:rsid w:val="00453C56"/>
    <w:rsid w:val="00481E83"/>
    <w:rsid w:val="004935E6"/>
    <w:rsid w:val="004E15A9"/>
    <w:rsid w:val="004F3C19"/>
    <w:rsid w:val="004F3DB5"/>
    <w:rsid w:val="00500E1C"/>
    <w:rsid w:val="00507442"/>
    <w:rsid w:val="00507915"/>
    <w:rsid w:val="005175AE"/>
    <w:rsid w:val="00517EE8"/>
    <w:rsid w:val="00525DB3"/>
    <w:rsid w:val="005354F7"/>
    <w:rsid w:val="005450E3"/>
    <w:rsid w:val="00546118"/>
    <w:rsid w:val="00550563"/>
    <w:rsid w:val="00556620"/>
    <w:rsid w:val="00560AF2"/>
    <w:rsid w:val="0056459F"/>
    <w:rsid w:val="00571D99"/>
    <w:rsid w:val="00574925"/>
    <w:rsid w:val="00575F0B"/>
    <w:rsid w:val="00580286"/>
    <w:rsid w:val="005B0657"/>
    <w:rsid w:val="005C1747"/>
    <w:rsid w:val="005D4C8A"/>
    <w:rsid w:val="005D4D31"/>
    <w:rsid w:val="005E7058"/>
    <w:rsid w:val="005E7CF7"/>
    <w:rsid w:val="005F11FF"/>
    <w:rsid w:val="00604092"/>
    <w:rsid w:val="006070AB"/>
    <w:rsid w:val="00613A26"/>
    <w:rsid w:val="00620860"/>
    <w:rsid w:val="00625404"/>
    <w:rsid w:val="006368C5"/>
    <w:rsid w:val="00646EC4"/>
    <w:rsid w:val="00660B7A"/>
    <w:rsid w:val="00661383"/>
    <w:rsid w:val="00661A70"/>
    <w:rsid w:val="00672226"/>
    <w:rsid w:val="00672FB0"/>
    <w:rsid w:val="00686DC9"/>
    <w:rsid w:val="00686EE9"/>
    <w:rsid w:val="00693086"/>
    <w:rsid w:val="006963F0"/>
    <w:rsid w:val="00697150"/>
    <w:rsid w:val="006C5EA9"/>
    <w:rsid w:val="006E7C94"/>
    <w:rsid w:val="00723F72"/>
    <w:rsid w:val="00724296"/>
    <w:rsid w:val="007314A0"/>
    <w:rsid w:val="00735A08"/>
    <w:rsid w:val="00745A69"/>
    <w:rsid w:val="00761981"/>
    <w:rsid w:val="00772502"/>
    <w:rsid w:val="00787BF4"/>
    <w:rsid w:val="00790E0A"/>
    <w:rsid w:val="007C5170"/>
    <w:rsid w:val="007D0525"/>
    <w:rsid w:val="007D1D04"/>
    <w:rsid w:val="007D2C87"/>
    <w:rsid w:val="007D3F40"/>
    <w:rsid w:val="007E0066"/>
    <w:rsid w:val="007E18C5"/>
    <w:rsid w:val="007F0348"/>
    <w:rsid w:val="0081711C"/>
    <w:rsid w:val="0082073B"/>
    <w:rsid w:val="008278AE"/>
    <w:rsid w:val="00845CA8"/>
    <w:rsid w:val="0085608E"/>
    <w:rsid w:val="008629DF"/>
    <w:rsid w:val="008654FD"/>
    <w:rsid w:val="008665E7"/>
    <w:rsid w:val="008676FD"/>
    <w:rsid w:val="008744AE"/>
    <w:rsid w:val="008A20BD"/>
    <w:rsid w:val="008A73B6"/>
    <w:rsid w:val="008B6ED8"/>
    <w:rsid w:val="008C7FA5"/>
    <w:rsid w:val="008D54CE"/>
    <w:rsid w:val="008E6347"/>
    <w:rsid w:val="008F7BB4"/>
    <w:rsid w:val="0090277E"/>
    <w:rsid w:val="00902F0E"/>
    <w:rsid w:val="00905227"/>
    <w:rsid w:val="009060C1"/>
    <w:rsid w:val="00906824"/>
    <w:rsid w:val="009424ED"/>
    <w:rsid w:val="00943CC4"/>
    <w:rsid w:val="00954891"/>
    <w:rsid w:val="009841C2"/>
    <w:rsid w:val="0098689B"/>
    <w:rsid w:val="00987E1E"/>
    <w:rsid w:val="009A2DEA"/>
    <w:rsid w:val="009B415C"/>
    <w:rsid w:val="009B4326"/>
    <w:rsid w:val="009C6723"/>
    <w:rsid w:val="009D4CE8"/>
    <w:rsid w:val="009F67EF"/>
    <w:rsid w:val="00A2336E"/>
    <w:rsid w:val="00A23642"/>
    <w:rsid w:val="00A2495F"/>
    <w:rsid w:val="00A30FD3"/>
    <w:rsid w:val="00A54EC9"/>
    <w:rsid w:val="00A569DA"/>
    <w:rsid w:val="00A62833"/>
    <w:rsid w:val="00A74C1D"/>
    <w:rsid w:val="00A9187A"/>
    <w:rsid w:val="00AA479F"/>
    <w:rsid w:val="00AB273A"/>
    <w:rsid w:val="00AB2BEF"/>
    <w:rsid w:val="00AC2984"/>
    <w:rsid w:val="00AC3A10"/>
    <w:rsid w:val="00AC51D1"/>
    <w:rsid w:val="00AC53A7"/>
    <w:rsid w:val="00AF55CC"/>
    <w:rsid w:val="00B06FD6"/>
    <w:rsid w:val="00B165DC"/>
    <w:rsid w:val="00B248E0"/>
    <w:rsid w:val="00B2493F"/>
    <w:rsid w:val="00B2772A"/>
    <w:rsid w:val="00B37F4F"/>
    <w:rsid w:val="00B47B26"/>
    <w:rsid w:val="00B63FE5"/>
    <w:rsid w:val="00B6724C"/>
    <w:rsid w:val="00B676C6"/>
    <w:rsid w:val="00B728C1"/>
    <w:rsid w:val="00B746F6"/>
    <w:rsid w:val="00B870EB"/>
    <w:rsid w:val="00BA1055"/>
    <w:rsid w:val="00BA2ADD"/>
    <w:rsid w:val="00BA326A"/>
    <w:rsid w:val="00BA4E7C"/>
    <w:rsid w:val="00BA54A4"/>
    <w:rsid w:val="00BB757C"/>
    <w:rsid w:val="00BC5345"/>
    <w:rsid w:val="00BD1207"/>
    <w:rsid w:val="00BD2D2B"/>
    <w:rsid w:val="00BE2965"/>
    <w:rsid w:val="00BE5681"/>
    <w:rsid w:val="00BE5FB9"/>
    <w:rsid w:val="00BE627C"/>
    <w:rsid w:val="00BF1ACF"/>
    <w:rsid w:val="00BF33E7"/>
    <w:rsid w:val="00BF5904"/>
    <w:rsid w:val="00C06416"/>
    <w:rsid w:val="00C13F69"/>
    <w:rsid w:val="00C302C5"/>
    <w:rsid w:val="00C61D0F"/>
    <w:rsid w:val="00C6789F"/>
    <w:rsid w:val="00C80E89"/>
    <w:rsid w:val="00C85F4E"/>
    <w:rsid w:val="00CB20C8"/>
    <w:rsid w:val="00CC0073"/>
    <w:rsid w:val="00CF0AFE"/>
    <w:rsid w:val="00D021B9"/>
    <w:rsid w:val="00D12B50"/>
    <w:rsid w:val="00D15AE3"/>
    <w:rsid w:val="00D30E28"/>
    <w:rsid w:val="00D60313"/>
    <w:rsid w:val="00D675C6"/>
    <w:rsid w:val="00D719C4"/>
    <w:rsid w:val="00D81934"/>
    <w:rsid w:val="00D84D7D"/>
    <w:rsid w:val="00DA7552"/>
    <w:rsid w:val="00DB3908"/>
    <w:rsid w:val="00DB4F3A"/>
    <w:rsid w:val="00DD1BA4"/>
    <w:rsid w:val="00DD41D3"/>
    <w:rsid w:val="00DE1EA4"/>
    <w:rsid w:val="00DE5291"/>
    <w:rsid w:val="00DE7C46"/>
    <w:rsid w:val="00E02133"/>
    <w:rsid w:val="00E06D61"/>
    <w:rsid w:val="00E30FD6"/>
    <w:rsid w:val="00E36105"/>
    <w:rsid w:val="00E3673C"/>
    <w:rsid w:val="00E44017"/>
    <w:rsid w:val="00E47FFD"/>
    <w:rsid w:val="00E521A5"/>
    <w:rsid w:val="00E54003"/>
    <w:rsid w:val="00E56F3C"/>
    <w:rsid w:val="00E84590"/>
    <w:rsid w:val="00E871BD"/>
    <w:rsid w:val="00E87F2A"/>
    <w:rsid w:val="00EA79E8"/>
    <w:rsid w:val="00EB30D9"/>
    <w:rsid w:val="00EE6807"/>
    <w:rsid w:val="00EF4C30"/>
    <w:rsid w:val="00EF77A6"/>
    <w:rsid w:val="00F2401A"/>
    <w:rsid w:val="00F33B33"/>
    <w:rsid w:val="00F41D27"/>
    <w:rsid w:val="00F44B5F"/>
    <w:rsid w:val="00F569EB"/>
    <w:rsid w:val="00F67146"/>
    <w:rsid w:val="00F75D06"/>
    <w:rsid w:val="00F920D8"/>
    <w:rsid w:val="00FA2C3F"/>
    <w:rsid w:val="00FA4521"/>
    <w:rsid w:val="00FB033A"/>
    <w:rsid w:val="00FB4590"/>
    <w:rsid w:val="00FD32C4"/>
    <w:rsid w:val="00FE72DD"/>
    <w:rsid w:val="00FF4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reference" w:uiPriority="0"/>
    <w:lsdException w:name="endnote text"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55"/>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1"/>
    <w:uiPriority w:val="99"/>
    <w:qFormat/>
    <w:rsid w:val="00BA1055"/>
    <w:pPr>
      <w:keepNext/>
      <w:numPr>
        <w:numId w:val="1"/>
      </w:numPr>
      <w:jc w:val="center"/>
      <w:outlineLvl w:val="0"/>
    </w:pPr>
    <w:rPr>
      <w:rFonts w:eastAsia="Times New Roman"/>
      <w:b/>
      <w:bCs/>
      <w:sz w:val="30"/>
      <w:szCs w:val="30"/>
      <w:lang w:eastAsia="en-US"/>
    </w:rPr>
  </w:style>
  <w:style w:type="paragraph" w:styleId="Heading2">
    <w:name w:val="heading 2"/>
    <w:basedOn w:val="Normal"/>
    <w:next w:val="Normal"/>
    <w:link w:val="Heading2Char1"/>
    <w:uiPriority w:val="99"/>
    <w:qFormat/>
    <w:rsid w:val="00BA1055"/>
    <w:pPr>
      <w:keepNext/>
      <w:numPr>
        <w:ilvl w:val="1"/>
        <w:numId w:val="1"/>
      </w:numPr>
      <w:spacing w:line="480" w:lineRule="auto"/>
      <w:jc w:val="both"/>
      <w:outlineLvl w:val="1"/>
    </w:pPr>
    <w:rPr>
      <w:rFonts w:eastAsia="Times New Roman"/>
      <w:b/>
      <w:bCs/>
      <w:lang w:eastAsia="en-US"/>
    </w:rPr>
  </w:style>
  <w:style w:type="paragraph" w:styleId="Heading3">
    <w:name w:val="heading 3"/>
    <w:basedOn w:val="Normal"/>
    <w:next w:val="Normal"/>
    <w:link w:val="Heading3Char1"/>
    <w:uiPriority w:val="99"/>
    <w:qFormat/>
    <w:rsid w:val="00BA1055"/>
    <w:pPr>
      <w:keepNext/>
      <w:numPr>
        <w:ilvl w:val="2"/>
        <w:numId w:val="1"/>
      </w:numPr>
      <w:spacing w:before="120" w:after="120" w:line="480" w:lineRule="auto"/>
      <w:outlineLvl w:val="2"/>
    </w:pPr>
    <w:rPr>
      <w:rFonts w:eastAsia="Times New Roman"/>
      <w:b/>
      <w:bCs/>
      <w:lang w:eastAsia="en-US"/>
    </w:rPr>
  </w:style>
  <w:style w:type="paragraph" w:styleId="Heading4">
    <w:name w:val="heading 4"/>
    <w:basedOn w:val="Normal"/>
    <w:next w:val="Normal"/>
    <w:link w:val="Heading4Char"/>
    <w:uiPriority w:val="99"/>
    <w:qFormat/>
    <w:rsid w:val="00BA1055"/>
    <w:pPr>
      <w:keepNext/>
      <w:outlineLvl w:val="3"/>
    </w:pPr>
    <w:rPr>
      <w:rFonts w:eastAsia="Times New Roman"/>
      <w:b/>
      <w:bCs/>
      <w:sz w:val="20"/>
      <w:szCs w:val="20"/>
      <w:lang w:eastAsia="en-US"/>
    </w:rPr>
  </w:style>
  <w:style w:type="paragraph" w:styleId="Heading5">
    <w:name w:val="heading 5"/>
    <w:basedOn w:val="Normal"/>
    <w:next w:val="Normal"/>
    <w:link w:val="Heading5Char"/>
    <w:uiPriority w:val="99"/>
    <w:qFormat/>
    <w:rsid w:val="00BA1055"/>
    <w:pPr>
      <w:keepNext/>
      <w:jc w:val="center"/>
      <w:outlineLvl w:val="4"/>
    </w:pPr>
    <w:rPr>
      <w:rFonts w:eastAsia="Times New Roman"/>
      <w:b/>
      <w:bCs/>
      <w:lang w:eastAsia="en-US"/>
    </w:rPr>
  </w:style>
  <w:style w:type="paragraph" w:styleId="Heading6">
    <w:name w:val="heading 6"/>
    <w:basedOn w:val="Normal"/>
    <w:next w:val="Normal"/>
    <w:link w:val="Heading6Char"/>
    <w:uiPriority w:val="99"/>
    <w:qFormat/>
    <w:rsid w:val="00BA1055"/>
    <w:pPr>
      <w:keepNext/>
      <w:jc w:val="center"/>
      <w:outlineLvl w:val="5"/>
    </w:pPr>
    <w:rPr>
      <w:rFonts w:eastAsia="Times New Roman"/>
      <w:b/>
      <w:bCs/>
      <w:sz w:val="20"/>
      <w:szCs w:val="20"/>
      <w:lang w:eastAsia="en-US"/>
    </w:rPr>
  </w:style>
  <w:style w:type="paragraph" w:styleId="Heading7">
    <w:name w:val="heading 7"/>
    <w:basedOn w:val="Normal"/>
    <w:next w:val="Normal"/>
    <w:link w:val="Heading7Char"/>
    <w:uiPriority w:val="99"/>
    <w:qFormat/>
    <w:rsid w:val="00BA1055"/>
    <w:pPr>
      <w:keepNext/>
      <w:spacing w:line="480" w:lineRule="auto"/>
      <w:ind w:firstLine="720"/>
      <w:jc w:val="both"/>
      <w:outlineLvl w:val="6"/>
    </w:pPr>
    <w:rPr>
      <w:rFonts w:eastAsia="Times New Roman"/>
      <w:b/>
      <w:bCs/>
      <w:lang w:eastAsia="en-US"/>
    </w:rPr>
  </w:style>
  <w:style w:type="paragraph" w:styleId="Heading8">
    <w:name w:val="heading 8"/>
    <w:basedOn w:val="Normal"/>
    <w:next w:val="Normal"/>
    <w:link w:val="Heading8Char"/>
    <w:uiPriority w:val="99"/>
    <w:qFormat/>
    <w:rsid w:val="00BA1055"/>
    <w:pPr>
      <w:keepNext/>
      <w:outlineLvl w:val="7"/>
    </w:pPr>
    <w:rPr>
      <w:rFonts w:eastAsia="Times New Roman"/>
      <w:b/>
      <w:b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055"/>
    <w:rPr>
      <w:rFonts w:asciiTheme="majorHAnsi" w:eastAsiaTheme="majorEastAsia" w:hAnsiTheme="majorHAnsi" w:cstheme="majorBidi"/>
      <w:b/>
      <w:bCs/>
      <w:color w:val="365F91" w:themeColor="accent1" w:themeShade="BF"/>
      <w:sz w:val="28"/>
      <w:szCs w:val="28"/>
      <w:lang w:eastAsia="ko-KR"/>
    </w:rPr>
  </w:style>
  <w:style w:type="character" w:customStyle="1" w:styleId="Heading2Char">
    <w:name w:val="Heading 2 Char"/>
    <w:basedOn w:val="DefaultParagraphFont"/>
    <w:link w:val="Heading2"/>
    <w:uiPriority w:val="9"/>
    <w:semiHidden/>
    <w:rsid w:val="00BA1055"/>
    <w:rPr>
      <w:rFonts w:asciiTheme="majorHAnsi" w:eastAsiaTheme="majorEastAsia" w:hAnsiTheme="majorHAnsi" w:cstheme="majorBidi"/>
      <w:b/>
      <w:bCs/>
      <w:color w:val="4F81BD" w:themeColor="accent1"/>
      <w:sz w:val="26"/>
      <w:szCs w:val="26"/>
      <w:lang w:eastAsia="ko-KR"/>
    </w:rPr>
  </w:style>
  <w:style w:type="character" w:customStyle="1" w:styleId="Heading3Char">
    <w:name w:val="Heading 3 Char"/>
    <w:basedOn w:val="DefaultParagraphFont"/>
    <w:link w:val="Heading3"/>
    <w:uiPriority w:val="9"/>
    <w:semiHidden/>
    <w:rsid w:val="00BA1055"/>
    <w:rPr>
      <w:rFonts w:asciiTheme="majorHAnsi" w:eastAsiaTheme="majorEastAsia" w:hAnsiTheme="majorHAnsi" w:cstheme="majorBidi"/>
      <w:b/>
      <w:bCs/>
      <w:color w:val="4F81BD" w:themeColor="accent1"/>
      <w:sz w:val="24"/>
      <w:szCs w:val="24"/>
      <w:lang w:eastAsia="ko-KR"/>
    </w:rPr>
  </w:style>
  <w:style w:type="character" w:customStyle="1" w:styleId="Heading4Char">
    <w:name w:val="Heading 4 Char"/>
    <w:basedOn w:val="DefaultParagraphFont"/>
    <w:link w:val="Heading4"/>
    <w:uiPriority w:val="99"/>
    <w:rsid w:val="00BA105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9"/>
    <w:rsid w:val="00BA105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BA1055"/>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9"/>
    <w:rsid w:val="00BA105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BA1055"/>
    <w:rPr>
      <w:rFonts w:ascii="Times New Roman" w:eastAsia="Times New Roman" w:hAnsi="Times New Roman" w:cs="Times New Roman"/>
      <w:b/>
      <w:bCs/>
      <w:sz w:val="18"/>
      <w:szCs w:val="18"/>
    </w:rPr>
  </w:style>
  <w:style w:type="paragraph" w:styleId="BodyText3">
    <w:name w:val="Body Text 3"/>
    <w:basedOn w:val="Normal"/>
    <w:link w:val="BodyText3Char"/>
    <w:uiPriority w:val="99"/>
    <w:rsid w:val="00BA1055"/>
    <w:pPr>
      <w:spacing w:after="120"/>
    </w:pPr>
    <w:rPr>
      <w:sz w:val="16"/>
      <w:szCs w:val="16"/>
    </w:rPr>
  </w:style>
  <w:style w:type="character" w:customStyle="1" w:styleId="BodyText3Char">
    <w:name w:val="Body Text 3 Char"/>
    <w:basedOn w:val="DefaultParagraphFont"/>
    <w:link w:val="BodyText3"/>
    <w:uiPriority w:val="99"/>
    <w:rsid w:val="00BA1055"/>
    <w:rPr>
      <w:rFonts w:ascii="Times New Roman" w:eastAsia="Batang" w:hAnsi="Times New Roman" w:cs="Times New Roman"/>
      <w:sz w:val="16"/>
      <w:szCs w:val="16"/>
      <w:lang w:eastAsia="ko-KR"/>
    </w:rPr>
  </w:style>
  <w:style w:type="paragraph" w:styleId="BodyText">
    <w:name w:val="Body Text"/>
    <w:basedOn w:val="Normal"/>
    <w:link w:val="BodyTextChar"/>
    <w:uiPriority w:val="99"/>
    <w:rsid w:val="00BA1055"/>
    <w:pPr>
      <w:spacing w:after="120"/>
    </w:pPr>
  </w:style>
  <w:style w:type="character" w:customStyle="1" w:styleId="BodyTextChar">
    <w:name w:val="Body Text Char"/>
    <w:basedOn w:val="DefaultParagraphFont"/>
    <w:link w:val="BodyText"/>
    <w:uiPriority w:val="99"/>
    <w:rsid w:val="00BA1055"/>
    <w:rPr>
      <w:rFonts w:ascii="Times New Roman" w:eastAsia="Batang" w:hAnsi="Times New Roman" w:cs="Times New Roman"/>
      <w:sz w:val="24"/>
      <w:szCs w:val="24"/>
      <w:lang w:eastAsia="ko-KR"/>
    </w:rPr>
  </w:style>
  <w:style w:type="paragraph" w:styleId="Title">
    <w:name w:val="Title"/>
    <w:basedOn w:val="Normal"/>
    <w:link w:val="TitleChar"/>
    <w:uiPriority w:val="99"/>
    <w:qFormat/>
    <w:rsid w:val="00BA1055"/>
    <w:pPr>
      <w:jc w:val="center"/>
    </w:pPr>
    <w:rPr>
      <w:rFonts w:eastAsia="Times New Roman"/>
      <w:b/>
      <w:bCs/>
      <w:sz w:val="32"/>
      <w:szCs w:val="32"/>
      <w:u w:val="single"/>
      <w:lang w:eastAsia="en-US"/>
    </w:rPr>
  </w:style>
  <w:style w:type="character" w:customStyle="1" w:styleId="TitleChar">
    <w:name w:val="Title Char"/>
    <w:basedOn w:val="DefaultParagraphFont"/>
    <w:link w:val="Title"/>
    <w:uiPriority w:val="99"/>
    <w:rsid w:val="00BA1055"/>
    <w:rPr>
      <w:rFonts w:ascii="Times New Roman" w:eastAsia="Times New Roman" w:hAnsi="Times New Roman" w:cs="Times New Roman"/>
      <w:b/>
      <w:bCs/>
      <w:sz w:val="32"/>
      <w:szCs w:val="32"/>
      <w:u w:val="single"/>
    </w:rPr>
  </w:style>
  <w:style w:type="character" w:customStyle="1" w:styleId="Heading1Char1">
    <w:name w:val="Heading 1 Char1"/>
    <w:basedOn w:val="DefaultParagraphFont"/>
    <w:link w:val="Heading1"/>
    <w:uiPriority w:val="99"/>
    <w:locked/>
    <w:rsid w:val="00BA1055"/>
    <w:rPr>
      <w:rFonts w:ascii="Times New Roman" w:eastAsia="Times New Roman" w:hAnsi="Times New Roman" w:cs="Times New Roman"/>
      <w:b/>
      <w:bCs/>
      <w:sz w:val="30"/>
      <w:szCs w:val="30"/>
    </w:rPr>
  </w:style>
  <w:style w:type="character" w:customStyle="1" w:styleId="Heading2Char1">
    <w:name w:val="Heading 2 Char1"/>
    <w:basedOn w:val="DefaultParagraphFont"/>
    <w:link w:val="Heading2"/>
    <w:uiPriority w:val="99"/>
    <w:locked/>
    <w:rsid w:val="00BA1055"/>
    <w:rPr>
      <w:rFonts w:ascii="Times New Roman" w:eastAsia="Times New Roman" w:hAnsi="Times New Roman" w:cs="Times New Roman"/>
      <w:b/>
      <w:bCs/>
      <w:sz w:val="24"/>
      <w:szCs w:val="24"/>
    </w:rPr>
  </w:style>
  <w:style w:type="character" w:customStyle="1" w:styleId="Heading3Char1">
    <w:name w:val="Heading 3 Char1"/>
    <w:basedOn w:val="DefaultParagraphFont"/>
    <w:link w:val="Heading3"/>
    <w:uiPriority w:val="99"/>
    <w:locked/>
    <w:rsid w:val="00BA1055"/>
    <w:rPr>
      <w:rFonts w:ascii="Times New Roman" w:eastAsia="Times New Roman" w:hAnsi="Times New Roman" w:cs="Times New Roman"/>
      <w:b/>
      <w:bCs/>
      <w:sz w:val="24"/>
      <w:szCs w:val="24"/>
    </w:rPr>
  </w:style>
  <w:style w:type="paragraph" w:styleId="Subtitle">
    <w:name w:val="Subtitle"/>
    <w:basedOn w:val="Normal"/>
    <w:link w:val="SubtitleChar"/>
    <w:uiPriority w:val="99"/>
    <w:qFormat/>
    <w:rsid w:val="00BA1055"/>
    <w:rPr>
      <w:rFonts w:eastAsia="Times New Roman"/>
      <w:b/>
      <w:bCs/>
      <w:sz w:val="28"/>
      <w:szCs w:val="28"/>
      <w:lang w:eastAsia="en-US"/>
    </w:rPr>
  </w:style>
  <w:style w:type="character" w:customStyle="1" w:styleId="SubtitleChar">
    <w:name w:val="Subtitle Char"/>
    <w:basedOn w:val="DefaultParagraphFont"/>
    <w:link w:val="Subtitle"/>
    <w:uiPriority w:val="99"/>
    <w:rsid w:val="00BA1055"/>
    <w:rPr>
      <w:rFonts w:ascii="Times New Roman" w:eastAsia="Times New Roman" w:hAnsi="Times New Roman" w:cs="Times New Roman"/>
      <w:b/>
      <w:bCs/>
      <w:sz w:val="28"/>
      <w:szCs w:val="28"/>
    </w:rPr>
  </w:style>
  <w:style w:type="paragraph" w:customStyle="1" w:styleId="Default">
    <w:name w:val="Default"/>
    <w:uiPriority w:val="99"/>
    <w:rsid w:val="00BA10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rsid w:val="00BA1055"/>
    <w:pPr>
      <w:spacing w:after="120" w:line="480" w:lineRule="auto"/>
    </w:pPr>
  </w:style>
  <w:style w:type="character" w:customStyle="1" w:styleId="BodyText2Char">
    <w:name w:val="Body Text 2 Char"/>
    <w:basedOn w:val="DefaultParagraphFont"/>
    <w:link w:val="BodyText2"/>
    <w:rsid w:val="00BA1055"/>
    <w:rPr>
      <w:rFonts w:ascii="Times New Roman" w:eastAsia="Batang" w:hAnsi="Times New Roman" w:cs="Times New Roman"/>
      <w:sz w:val="24"/>
      <w:szCs w:val="24"/>
      <w:lang w:eastAsia="ko-KR"/>
    </w:rPr>
  </w:style>
  <w:style w:type="character" w:styleId="FootnoteReference">
    <w:name w:val="footnote reference"/>
    <w:basedOn w:val="DefaultParagraphFont"/>
    <w:uiPriority w:val="99"/>
    <w:semiHidden/>
    <w:rsid w:val="00BA1055"/>
    <w:rPr>
      <w:vertAlign w:val="superscript"/>
    </w:rPr>
  </w:style>
  <w:style w:type="paragraph" w:styleId="FootnoteText">
    <w:name w:val="footnote text"/>
    <w:basedOn w:val="Normal"/>
    <w:link w:val="FootnoteTextChar"/>
    <w:uiPriority w:val="99"/>
    <w:semiHidden/>
    <w:rsid w:val="00BA1055"/>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BA1055"/>
    <w:rPr>
      <w:rFonts w:ascii="Times New Roman" w:eastAsia="Times New Roman" w:hAnsi="Times New Roman" w:cs="Times New Roman"/>
      <w:sz w:val="20"/>
      <w:szCs w:val="20"/>
    </w:rPr>
  </w:style>
  <w:style w:type="paragraph" w:styleId="NormalWeb">
    <w:name w:val="Normal (Web)"/>
    <w:basedOn w:val="Normal"/>
    <w:uiPriority w:val="99"/>
    <w:rsid w:val="00BA1055"/>
    <w:pPr>
      <w:spacing w:before="100" w:beforeAutospacing="1" w:after="100" w:afterAutospacing="1"/>
    </w:pPr>
    <w:rPr>
      <w:rFonts w:eastAsia="Times New Roman"/>
      <w:lang w:eastAsia="en-US"/>
    </w:rPr>
  </w:style>
  <w:style w:type="paragraph" w:styleId="Caption">
    <w:name w:val="caption"/>
    <w:basedOn w:val="Normal"/>
    <w:next w:val="Normal"/>
    <w:uiPriority w:val="99"/>
    <w:qFormat/>
    <w:rsid w:val="00BA1055"/>
    <w:rPr>
      <w:b/>
      <w:bCs/>
      <w:sz w:val="20"/>
      <w:szCs w:val="20"/>
    </w:rPr>
  </w:style>
  <w:style w:type="paragraph" w:styleId="BalloonText">
    <w:name w:val="Balloon Text"/>
    <w:basedOn w:val="Normal"/>
    <w:link w:val="BalloonTextChar"/>
    <w:uiPriority w:val="99"/>
    <w:semiHidden/>
    <w:rsid w:val="00BA1055"/>
    <w:rPr>
      <w:rFonts w:ascii="Tahoma" w:hAnsi="Tahoma" w:cs="Tahoma"/>
      <w:sz w:val="16"/>
      <w:szCs w:val="16"/>
    </w:rPr>
  </w:style>
  <w:style w:type="character" w:customStyle="1" w:styleId="BalloonTextChar">
    <w:name w:val="Balloon Text Char"/>
    <w:basedOn w:val="DefaultParagraphFont"/>
    <w:link w:val="BalloonText"/>
    <w:uiPriority w:val="99"/>
    <w:semiHidden/>
    <w:rsid w:val="00BA1055"/>
    <w:rPr>
      <w:rFonts w:ascii="Tahoma" w:eastAsia="Batang" w:hAnsi="Tahoma" w:cs="Tahoma"/>
      <w:sz w:val="16"/>
      <w:szCs w:val="16"/>
      <w:lang w:eastAsia="ko-KR"/>
    </w:rPr>
  </w:style>
  <w:style w:type="character" w:styleId="Hyperlink">
    <w:name w:val="Hyperlink"/>
    <w:basedOn w:val="DefaultParagraphFont"/>
    <w:uiPriority w:val="99"/>
    <w:rsid w:val="00BA1055"/>
    <w:rPr>
      <w:color w:val="0000FF"/>
      <w:u w:val="single"/>
    </w:rPr>
  </w:style>
  <w:style w:type="paragraph" w:styleId="BodyTextIndent">
    <w:name w:val="Body Text Indent"/>
    <w:basedOn w:val="Normal"/>
    <w:link w:val="BodyTextIndentChar"/>
    <w:uiPriority w:val="99"/>
    <w:rsid w:val="00BA1055"/>
    <w:pPr>
      <w:spacing w:after="120"/>
      <w:ind w:left="360"/>
    </w:pPr>
  </w:style>
  <w:style w:type="character" w:customStyle="1" w:styleId="BodyTextIndentChar">
    <w:name w:val="Body Text Indent Char"/>
    <w:basedOn w:val="DefaultParagraphFont"/>
    <w:link w:val="BodyTextIndent"/>
    <w:uiPriority w:val="99"/>
    <w:rsid w:val="00BA1055"/>
    <w:rPr>
      <w:rFonts w:ascii="Times New Roman" w:eastAsia="Batang" w:hAnsi="Times New Roman" w:cs="Times New Roman"/>
      <w:sz w:val="24"/>
      <w:szCs w:val="24"/>
      <w:lang w:eastAsia="ko-KR"/>
    </w:rPr>
  </w:style>
  <w:style w:type="paragraph" w:styleId="BodyTextIndent2">
    <w:name w:val="Body Text Indent 2"/>
    <w:basedOn w:val="Normal"/>
    <w:link w:val="BodyTextIndent2Char"/>
    <w:uiPriority w:val="99"/>
    <w:rsid w:val="00BA1055"/>
    <w:pPr>
      <w:spacing w:line="480" w:lineRule="auto"/>
      <w:ind w:firstLine="720"/>
      <w:jc w:val="both"/>
    </w:pPr>
    <w:rPr>
      <w:rFonts w:eastAsia="Times New Roman"/>
      <w:lang w:eastAsia="en-US"/>
    </w:rPr>
  </w:style>
  <w:style w:type="character" w:customStyle="1" w:styleId="BodyTextIndent2Char">
    <w:name w:val="Body Text Indent 2 Char"/>
    <w:basedOn w:val="DefaultParagraphFont"/>
    <w:link w:val="BodyTextIndent2"/>
    <w:uiPriority w:val="99"/>
    <w:rsid w:val="00BA1055"/>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BA1055"/>
    <w:pPr>
      <w:spacing w:line="480" w:lineRule="auto"/>
      <w:ind w:firstLine="720"/>
      <w:jc w:val="both"/>
    </w:pPr>
    <w:rPr>
      <w:rFonts w:eastAsia="Times New Roman"/>
      <w:color w:val="FF0000"/>
      <w:lang w:eastAsia="en-US"/>
    </w:rPr>
  </w:style>
  <w:style w:type="character" w:customStyle="1" w:styleId="BodyTextIndent3Char">
    <w:name w:val="Body Text Indent 3 Char"/>
    <w:basedOn w:val="DefaultParagraphFont"/>
    <w:link w:val="BodyTextIndent3"/>
    <w:uiPriority w:val="99"/>
    <w:rsid w:val="00BA1055"/>
    <w:rPr>
      <w:rFonts w:ascii="Times New Roman" w:eastAsia="Times New Roman" w:hAnsi="Times New Roman" w:cs="Times New Roman"/>
      <w:color w:val="FF0000"/>
      <w:sz w:val="24"/>
      <w:szCs w:val="24"/>
    </w:rPr>
  </w:style>
  <w:style w:type="character" w:styleId="HTMLCite">
    <w:name w:val="HTML Cite"/>
    <w:basedOn w:val="DefaultParagraphFont"/>
    <w:uiPriority w:val="99"/>
    <w:rsid w:val="00BA1055"/>
    <w:rPr>
      <w:color w:val="008000"/>
    </w:rPr>
  </w:style>
  <w:style w:type="paragraph" w:styleId="EndnoteText">
    <w:name w:val="endnote text"/>
    <w:basedOn w:val="Normal"/>
    <w:link w:val="EndnoteTextChar"/>
    <w:rsid w:val="00BA1055"/>
    <w:rPr>
      <w:rFonts w:eastAsia="Times New Roman"/>
      <w:sz w:val="20"/>
      <w:szCs w:val="20"/>
      <w:lang w:eastAsia="en-US"/>
    </w:rPr>
  </w:style>
  <w:style w:type="character" w:customStyle="1" w:styleId="EndnoteTextChar">
    <w:name w:val="Endnote Text Char"/>
    <w:basedOn w:val="DefaultParagraphFont"/>
    <w:link w:val="EndnoteText"/>
    <w:rsid w:val="00BA1055"/>
    <w:rPr>
      <w:rFonts w:ascii="Times New Roman" w:eastAsia="Times New Roman" w:hAnsi="Times New Roman" w:cs="Times New Roman"/>
      <w:sz w:val="20"/>
      <w:szCs w:val="20"/>
    </w:rPr>
  </w:style>
  <w:style w:type="character" w:styleId="EndnoteReference">
    <w:name w:val="endnote reference"/>
    <w:basedOn w:val="DefaultParagraphFont"/>
    <w:rsid w:val="00BA1055"/>
    <w:rPr>
      <w:vertAlign w:val="superscript"/>
    </w:rPr>
  </w:style>
  <w:style w:type="paragraph" w:customStyle="1" w:styleId="Pa7">
    <w:name w:val="Pa7"/>
    <w:basedOn w:val="Normal"/>
    <w:next w:val="Normal"/>
    <w:uiPriority w:val="99"/>
    <w:rsid w:val="00BA1055"/>
    <w:pPr>
      <w:autoSpaceDE w:val="0"/>
      <w:autoSpaceDN w:val="0"/>
      <w:adjustRightInd w:val="0"/>
      <w:spacing w:before="260" w:line="201" w:lineRule="atLeast"/>
    </w:pPr>
    <w:rPr>
      <w:rFonts w:ascii="RotisSansSerif Light" w:eastAsia="Times New Roman" w:hAnsi="RotisSansSerif Light" w:cs="RotisSansSerif Light"/>
      <w:lang w:eastAsia="en-US"/>
    </w:rPr>
  </w:style>
  <w:style w:type="paragraph" w:styleId="Footer">
    <w:name w:val="footer"/>
    <w:basedOn w:val="Normal"/>
    <w:link w:val="FooterChar"/>
    <w:uiPriority w:val="99"/>
    <w:rsid w:val="00BA1055"/>
    <w:pPr>
      <w:tabs>
        <w:tab w:val="center" w:pos="4320"/>
        <w:tab w:val="right" w:pos="8640"/>
      </w:tabs>
    </w:pPr>
    <w:rPr>
      <w:rFonts w:eastAsia="Times New Roman"/>
      <w:lang w:eastAsia="en-US"/>
    </w:rPr>
  </w:style>
  <w:style w:type="character" w:customStyle="1" w:styleId="FooterChar">
    <w:name w:val="Footer Char"/>
    <w:basedOn w:val="DefaultParagraphFont"/>
    <w:link w:val="Footer"/>
    <w:uiPriority w:val="99"/>
    <w:rsid w:val="00BA1055"/>
    <w:rPr>
      <w:rFonts w:ascii="Times New Roman" w:eastAsia="Times New Roman" w:hAnsi="Times New Roman" w:cs="Times New Roman"/>
      <w:sz w:val="24"/>
      <w:szCs w:val="24"/>
    </w:rPr>
  </w:style>
  <w:style w:type="character" w:styleId="PageNumber">
    <w:name w:val="page number"/>
    <w:basedOn w:val="DefaultParagraphFont"/>
    <w:uiPriority w:val="99"/>
    <w:rsid w:val="00BA1055"/>
  </w:style>
  <w:style w:type="character" w:styleId="Strong">
    <w:name w:val="Strong"/>
    <w:basedOn w:val="DefaultParagraphFont"/>
    <w:uiPriority w:val="99"/>
    <w:qFormat/>
    <w:rsid w:val="00BA1055"/>
    <w:rPr>
      <w:b/>
      <w:bCs/>
    </w:rPr>
  </w:style>
  <w:style w:type="table" w:styleId="TableGrid">
    <w:name w:val="Table Grid"/>
    <w:basedOn w:val="TableNormal"/>
    <w:uiPriority w:val="99"/>
    <w:rsid w:val="00BA10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A1055"/>
    <w:pPr>
      <w:tabs>
        <w:tab w:val="center" w:pos="4320"/>
        <w:tab w:val="right" w:pos="8640"/>
      </w:tabs>
    </w:pPr>
  </w:style>
  <w:style w:type="character" w:customStyle="1" w:styleId="HeaderChar">
    <w:name w:val="Header Char"/>
    <w:basedOn w:val="DefaultParagraphFont"/>
    <w:link w:val="Header"/>
    <w:uiPriority w:val="99"/>
    <w:rsid w:val="00BA1055"/>
    <w:rPr>
      <w:rFonts w:ascii="Times New Roman" w:eastAsia="Batang" w:hAnsi="Times New Roman" w:cs="Times New Roman"/>
      <w:sz w:val="24"/>
      <w:szCs w:val="24"/>
      <w:lang w:eastAsia="ko-KR"/>
    </w:rPr>
  </w:style>
  <w:style w:type="paragraph" w:styleId="TableofFigures">
    <w:name w:val="table of figures"/>
    <w:basedOn w:val="Normal"/>
    <w:next w:val="Normal"/>
    <w:uiPriority w:val="99"/>
    <w:rsid w:val="00BA1055"/>
  </w:style>
  <w:style w:type="paragraph" w:styleId="TOC1">
    <w:name w:val="toc 1"/>
    <w:basedOn w:val="Normal"/>
    <w:next w:val="Normal"/>
    <w:autoRedefine/>
    <w:uiPriority w:val="39"/>
    <w:rsid w:val="00BA1055"/>
    <w:pPr>
      <w:tabs>
        <w:tab w:val="left" w:pos="1440"/>
        <w:tab w:val="right" w:leader="dot" w:pos="8990"/>
      </w:tabs>
      <w:spacing w:line="360" w:lineRule="auto"/>
    </w:pPr>
    <w:rPr>
      <w:b/>
      <w:bCs/>
      <w:noProof/>
    </w:rPr>
  </w:style>
  <w:style w:type="paragraph" w:styleId="TOC2">
    <w:name w:val="toc 2"/>
    <w:basedOn w:val="Normal"/>
    <w:next w:val="Normal"/>
    <w:autoRedefine/>
    <w:uiPriority w:val="39"/>
    <w:rsid w:val="00BA1055"/>
    <w:pPr>
      <w:tabs>
        <w:tab w:val="left" w:pos="990"/>
        <w:tab w:val="left" w:pos="1440"/>
        <w:tab w:val="right" w:leader="dot" w:pos="8990"/>
      </w:tabs>
      <w:spacing w:line="360" w:lineRule="auto"/>
      <w:ind w:left="240"/>
    </w:pPr>
  </w:style>
  <w:style w:type="paragraph" w:styleId="TOC3">
    <w:name w:val="toc 3"/>
    <w:basedOn w:val="Normal"/>
    <w:next w:val="Normal"/>
    <w:autoRedefine/>
    <w:uiPriority w:val="39"/>
    <w:rsid w:val="00BA1055"/>
    <w:pPr>
      <w:tabs>
        <w:tab w:val="left" w:pos="1710"/>
        <w:tab w:val="right" w:leader="dot" w:pos="8990"/>
      </w:tabs>
      <w:spacing w:line="360" w:lineRule="auto"/>
      <w:ind w:left="480"/>
    </w:pPr>
  </w:style>
  <w:style w:type="character" w:styleId="CommentReference">
    <w:name w:val="annotation reference"/>
    <w:basedOn w:val="DefaultParagraphFont"/>
    <w:uiPriority w:val="99"/>
    <w:semiHidden/>
    <w:rsid w:val="00BA1055"/>
    <w:rPr>
      <w:sz w:val="16"/>
      <w:szCs w:val="16"/>
    </w:rPr>
  </w:style>
  <w:style w:type="paragraph" w:styleId="CommentText">
    <w:name w:val="annotation text"/>
    <w:basedOn w:val="Normal"/>
    <w:link w:val="CommentTextChar"/>
    <w:uiPriority w:val="99"/>
    <w:semiHidden/>
    <w:rsid w:val="00BA1055"/>
    <w:rPr>
      <w:sz w:val="20"/>
      <w:szCs w:val="20"/>
    </w:rPr>
  </w:style>
  <w:style w:type="character" w:customStyle="1" w:styleId="CommentTextChar">
    <w:name w:val="Comment Text Char"/>
    <w:basedOn w:val="DefaultParagraphFont"/>
    <w:link w:val="CommentText"/>
    <w:uiPriority w:val="99"/>
    <w:semiHidden/>
    <w:rsid w:val="00BA1055"/>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rsid w:val="00BA1055"/>
    <w:rPr>
      <w:b/>
      <w:bCs/>
    </w:rPr>
  </w:style>
  <w:style w:type="character" w:customStyle="1" w:styleId="CommentSubjectChar">
    <w:name w:val="Comment Subject Char"/>
    <w:basedOn w:val="CommentTextChar"/>
    <w:link w:val="CommentSubject"/>
    <w:uiPriority w:val="99"/>
    <w:semiHidden/>
    <w:rsid w:val="00BA1055"/>
    <w:rPr>
      <w:b/>
      <w:bCs/>
    </w:rPr>
  </w:style>
  <w:style w:type="paragraph" w:styleId="TOCHeading">
    <w:name w:val="TOC Heading"/>
    <w:basedOn w:val="Heading1"/>
    <w:next w:val="Normal"/>
    <w:uiPriority w:val="39"/>
    <w:qFormat/>
    <w:rsid w:val="00BA1055"/>
    <w:pPr>
      <w:keepLines/>
      <w:numPr>
        <w:numId w:val="0"/>
      </w:numPr>
      <w:spacing w:before="480" w:line="276" w:lineRule="auto"/>
      <w:jc w:val="left"/>
      <w:outlineLvl w:val="9"/>
    </w:pPr>
    <w:rPr>
      <w:rFonts w:ascii="Cambria" w:hAnsi="Cambria" w:cs="Cambria"/>
      <w:color w:val="365F91"/>
      <w:sz w:val="28"/>
      <w:szCs w:val="28"/>
    </w:rPr>
  </w:style>
  <w:style w:type="character" w:styleId="PlaceholderText">
    <w:name w:val="Placeholder Text"/>
    <w:basedOn w:val="DefaultParagraphFont"/>
    <w:uiPriority w:val="99"/>
    <w:semiHidden/>
    <w:rsid w:val="00BA1055"/>
    <w:rPr>
      <w:color w:val="808080"/>
    </w:rPr>
  </w:style>
  <w:style w:type="paragraph" w:styleId="ListParagraph">
    <w:name w:val="List Paragraph"/>
    <w:basedOn w:val="Normal"/>
    <w:uiPriority w:val="99"/>
    <w:qFormat/>
    <w:rsid w:val="00BA1055"/>
    <w:pPr>
      <w:ind w:left="720"/>
    </w:pPr>
  </w:style>
  <w:style w:type="character" w:styleId="Emphasis">
    <w:name w:val="Emphasis"/>
    <w:basedOn w:val="DefaultParagraphFont"/>
    <w:uiPriority w:val="99"/>
    <w:qFormat/>
    <w:rsid w:val="00BA1055"/>
    <w:rPr>
      <w:b/>
      <w:bCs/>
    </w:rPr>
  </w:style>
  <w:style w:type="character" w:customStyle="1" w:styleId="st">
    <w:name w:val="st"/>
    <w:basedOn w:val="DefaultParagraphFont"/>
    <w:uiPriority w:val="99"/>
    <w:rsid w:val="00BA1055"/>
  </w:style>
  <w:style w:type="character" w:customStyle="1" w:styleId="bodytext1">
    <w:name w:val="bodytext1"/>
    <w:basedOn w:val="DefaultParagraphFont"/>
    <w:rsid w:val="00BA1055"/>
    <w:rPr>
      <w:rFonts w:ascii="Arial" w:hAnsi="Arial" w:cs="Arial" w:hint="default"/>
      <w:b w:val="0"/>
      <w:bCs w:val="0"/>
      <w:i w:val="0"/>
      <w:iCs w:val="0"/>
      <w:caps w:val="0"/>
      <w:smallCaps w:val="0"/>
      <w:strike w:val="0"/>
      <w:dstrike w:val="0"/>
      <w:color w:val="0C0F06"/>
      <w:sz w:val="15"/>
      <w:szCs w:val="15"/>
      <w:u w:val="none"/>
      <w:effect w:val="none"/>
    </w:rPr>
  </w:style>
</w:styles>
</file>

<file path=word/webSettings.xml><?xml version="1.0" encoding="utf-8"?>
<w:webSettings xmlns:r="http://schemas.openxmlformats.org/officeDocument/2006/relationships" xmlns:w="http://schemas.openxmlformats.org/wordprocessingml/2006/main">
  <w:divs>
    <w:div w:id="955797770">
      <w:bodyDiv w:val="1"/>
      <w:marLeft w:val="0"/>
      <w:marRight w:val="0"/>
      <w:marTop w:val="0"/>
      <w:marBottom w:val="0"/>
      <w:divBdr>
        <w:top w:val="none" w:sz="0" w:space="0" w:color="auto"/>
        <w:left w:val="none" w:sz="0" w:space="0" w:color="auto"/>
        <w:bottom w:val="none" w:sz="0" w:space="0" w:color="auto"/>
        <w:right w:val="none" w:sz="0" w:space="0" w:color="auto"/>
      </w:divBdr>
      <w:divsChild>
        <w:div w:id="1340543139">
          <w:marLeft w:val="0"/>
          <w:marRight w:val="0"/>
          <w:marTop w:val="0"/>
          <w:marBottom w:val="0"/>
          <w:divBdr>
            <w:top w:val="none" w:sz="0" w:space="0" w:color="auto"/>
            <w:left w:val="none" w:sz="0" w:space="0" w:color="auto"/>
            <w:bottom w:val="none" w:sz="0" w:space="0" w:color="auto"/>
            <w:right w:val="none" w:sz="0" w:space="0" w:color="auto"/>
          </w:divBdr>
          <w:divsChild>
            <w:div w:id="472915128">
              <w:marLeft w:val="0"/>
              <w:marRight w:val="0"/>
              <w:marTop w:val="0"/>
              <w:marBottom w:val="0"/>
              <w:divBdr>
                <w:top w:val="none" w:sz="0" w:space="0" w:color="auto"/>
                <w:left w:val="none" w:sz="0" w:space="0" w:color="auto"/>
                <w:bottom w:val="none" w:sz="0" w:space="0" w:color="auto"/>
                <w:right w:val="none" w:sz="0" w:space="0" w:color="auto"/>
              </w:divBdr>
              <w:divsChild>
                <w:div w:id="553658458">
                  <w:marLeft w:val="0"/>
                  <w:marRight w:val="0"/>
                  <w:marTop w:val="0"/>
                  <w:marBottom w:val="0"/>
                  <w:divBdr>
                    <w:top w:val="none" w:sz="0" w:space="0" w:color="auto"/>
                    <w:left w:val="none" w:sz="0" w:space="0" w:color="auto"/>
                    <w:bottom w:val="none" w:sz="0" w:space="0" w:color="auto"/>
                    <w:right w:val="none" w:sz="0" w:space="0" w:color="auto"/>
                  </w:divBdr>
                  <w:divsChild>
                    <w:div w:id="1034497044">
                      <w:marLeft w:val="0"/>
                      <w:marRight w:val="0"/>
                      <w:marTop w:val="0"/>
                      <w:marBottom w:val="0"/>
                      <w:divBdr>
                        <w:top w:val="single" w:sz="24" w:space="0" w:color="E8E8E8"/>
                        <w:left w:val="none" w:sz="0" w:space="0" w:color="auto"/>
                        <w:bottom w:val="none" w:sz="0" w:space="0" w:color="auto"/>
                        <w:right w:val="none" w:sz="0" w:space="0" w:color="auto"/>
                      </w:divBdr>
                      <w:divsChild>
                        <w:div w:id="365524378">
                          <w:marLeft w:val="0"/>
                          <w:marRight w:val="6189"/>
                          <w:marTop w:val="0"/>
                          <w:marBottom w:val="0"/>
                          <w:divBdr>
                            <w:top w:val="none" w:sz="0" w:space="0" w:color="auto"/>
                            <w:left w:val="none" w:sz="0" w:space="0" w:color="auto"/>
                            <w:bottom w:val="none" w:sz="0" w:space="0" w:color="auto"/>
                            <w:right w:val="none" w:sz="0" w:space="0" w:color="auto"/>
                          </w:divBdr>
                          <w:divsChild>
                            <w:div w:id="414740825">
                              <w:marLeft w:val="0"/>
                              <w:marRight w:val="0"/>
                              <w:marTop w:val="0"/>
                              <w:marBottom w:val="0"/>
                              <w:divBdr>
                                <w:top w:val="none" w:sz="0" w:space="0" w:color="auto"/>
                                <w:left w:val="none" w:sz="0" w:space="0" w:color="auto"/>
                                <w:bottom w:val="none" w:sz="0" w:space="0" w:color="auto"/>
                                <w:right w:val="none" w:sz="0" w:space="0" w:color="auto"/>
                              </w:divBdr>
                              <w:divsChild>
                                <w:div w:id="1362970146">
                                  <w:marLeft w:val="0"/>
                                  <w:marRight w:val="0"/>
                                  <w:marTop w:val="0"/>
                                  <w:marBottom w:val="0"/>
                                  <w:divBdr>
                                    <w:top w:val="single" w:sz="6" w:space="0" w:color="FFFFFF"/>
                                    <w:left w:val="none" w:sz="0" w:space="0" w:color="auto"/>
                                    <w:bottom w:val="none" w:sz="0" w:space="0" w:color="auto"/>
                                    <w:right w:val="none" w:sz="0" w:space="0" w:color="auto"/>
                                  </w:divBdr>
                                  <w:divsChild>
                                    <w:div w:id="418992179">
                                      <w:marLeft w:val="0"/>
                                      <w:marRight w:val="0"/>
                                      <w:marTop w:val="0"/>
                                      <w:marBottom w:val="0"/>
                                      <w:divBdr>
                                        <w:top w:val="none" w:sz="0" w:space="0" w:color="auto"/>
                                        <w:left w:val="none" w:sz="0" w:space="0" w:color="auto"/>
                                        <w:bottom w:val="none" w:sz="0" w:space="0" w:color="auto"/>
                                        <w:right w:val="none" w:sz="0" w:space="0" w:color="auto"/>
                                      </w:divBdr>
                                      <w:divsChild>
                                        <w:div w:id="839195997">
                                          <w:marLeft w:val="0"/>
                                          <w:marRight w:val="0"/>
                                          <w:marTop w:val="0"/>
                                          <w:marBottom w:val="0"/>
                                          <w:divBdr>
                                            <w:top w:val="none" w:sz="0" w:space="0" w:color="auto"/>
                                            <w:left w:val="none" w:sz="0" w:space="0" w:color="auto"/>
                                            <w:bottom w:val="none" w:sz="0" w:space="0" w:color="auto"/>
                                            <w:right w:val="none" w:sz="0" w:space="0" w:color="auto"/>
                                          </w:divBdr>
                                          <w:divsChild>
                                            <w:div w:id="746879496">
                                              <w:marLeft w:val="0"/>
                                              <w:marRight w:val="0"/>
                                              <w:marTop w:val="0"/>
                                              <w:marBottom w:val="0"/>
                                              <w:divBdr>
                                                <w:top w:val="none" w:sz="0" w:space="0" w:color="auto"/>
                                                <w:left w:val="none" w:sz="0" w:space="0" w:color="auto"/>
                                                <w:bottom w:val="none" w:sz="0" w:space="0" w:color="auto"/>
                                                <w:right w:val="none" w:sz="0" w:space="0" w:color="auto"/>
                                              </w:divBdr>
                                              <w:divsChild>
                                                <w:div w:id="344065489">
                                                  <w:marLeft w:val="51"/>
                                                  <w:marRight w:val="86"/>
                                                  <w:marTop w:val="0"/>
                                                  <w:marBottom w:val="0"/>
                                                  <w:divBdr>
                                                    <w:top w:val="none" w:sz="0" w:space="0" w:color="auto"/>
                                                    <w:left w:val="none" w:sz="0" w:space="0" w:color="auto"/>
                                                    <w:bottom w:val="none" w:sz="0" w:space="0" w:color="auto"/>
                                                    <w:right w:val="none" w:sz="0" w:space="0" w:color="auto"/>
                                                  </w:divBdr>
                                                  <w:divsChild>
                                                    <w:div w:id="1061371669">
                                                      <w:marLeft w:val="0"/>
                                                      <w:marRight w:val="0"/>
                                                      <w:marTop w:val="0"/>
                                                      <w:marBottom w:val="0"/>
                                                      <w:divBdr>
                                                        <w:top w:val="none" w:sz="0" w:space="0" w:color="auto"/>
                                                        <w:left w:val="none" w:sz="0" w:space="0" w:color="auto"/>
                                                        <w:bottom w:val="none" w:sz="0" w:space="0" w:color="auto"/>
                                                        <w:right w:val="none" w:sz="0" w:space="0" w:color="auto"/>
                                                      </w:divBdr>
                                                      <w:divsChild>
                                                        <w:div w:id="773284345">
                                                          <w:marLeft w:val="0"/>
                                                          <w:marRight w:val="0"/>
                                                          <w:marTop w:val="0"/>
                                                          <w:marBottom w:val="0"/>
                                                          <w:divBdr>
                                                            <w:top w:val="none" w:sz="0" w:space="0" w:color="auto"/>
                                                            <w:left w:val="none" w:sz="0" w:space="0" w:color="auto"/>
                                                            <w:bottom w:val="none" w:sz="0" w:space="0" w:color="auto"/>
                                                            <w:right w:val="none" w:sz="0" w:space="0" w:color="auto"/>
                                                          </w:divBdr>
                                                          <w:divsChild>
                                                            <w:div w:id="1272514298">
                                                              <w:marLeft w:val="0"/>
                                                              <w:marRight w:val="0"/>
                                                              <w:marTop w:val="0"/>
                                                              <w:marBottom w:val="0"/>
                                                              <w:divBdr>
                                                                <w:top w:val="none" w:sz="0" w:space="0" w:color="auto"/>
                                                                <w:left w:val="none" w:sz="0" w:space="0" w:color="auto"/>
                                                                <w:bottom w:val="none" w:sz="0" w:space="0" w:color="auto"/>
                                                                <w:right w:val="none" w:sz="0" w:space="0" w:color="auto"/>
                                                              </w:divBdr>
                                                              <w:divsChild>
                                                                <w:div w:id="760835508">
                                                                  <w:marLeft w:val="0"/>
                                                                  <w:marRight w:val="0"/>
                                                                  <w:marTop w:val="0"/>
                                                                  <w:marBottom w:val="0"/>
                                                                  <w:divBdr>
                                                                    <w:top w:val="none" w:sz="0" w:space="0" w:color="auto"/>
                                                                    <w:left w:val="none" w:sz="0" w:space="0" w:color="auto"/>
                                                                    <w:bottom w:val="none" w:sz="0" w:space="0" w:color="auto"/>
                                                                    <w:right w:val="none" w:sz="0" w:space="0" w:color="auto"/>
                                                                  </w:divBdr>
                                                                  <w:divsChild>
                                                                    <w:div w:id="7347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14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tzaz@qau.edu.p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n.wikipedia.org/wiki/Monopol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sljml@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55657-3143-4D33-9EF4-8BC4AD1C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2407</TotalTime>
  <Pages>28</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PCEW</Company>
  <LinksUpToDate>false</LinksUpToDate>
  <CharactersWithSpaces>49070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Faisal Jamil</dc:creator>
  <cp:lastModifiedBy>Mr. Faisal Jamil</cp:lastModifiedBy>
  <cp:revision>122</cp:revision>
  <dcterms:created xsi:type="dcterms:W3CDTF">2011-09-10T11:41:00Z</dcterms:created>
  <dcterms:modified xsi:type="dcterms:W3CDTF">2012-06-04T07:41:00Z</dcterms:modified>
</cp:coreProperties>
</file>